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42F20" w14:textId="77777777" w:rsidR="00453D0B" w:rsidRDefault="00453D0B" w:rsidP="00102313">
      <w:pPr>
        <w:overflowPunct w:val="0"/>
        <w:autoSpaceDE w:val="0"/>
        <w:autoSpaceDN w:val="0"/>
        <w:adjustRightInd w:val="0"/>
        <w:spacing w:after="0" w:line="240" w:lineRule="auto"/>
        <w:jc w:val="center"/>
        <w:rPr>
          <w:rFonts w:cstheme="minorHAnsi"/>
          <w:sz w:val="24"/>
          <w:szCs w:val="24"/>
          <w:lang w:val="lt-LT"/>
        </w:rPr>
      </w:pPr>
    </w:p>
    <w:p w14:paraId="67BA37F8" w14:textId="6C09C1FE" w:rsidR="00102313" w:rsidRPr="00C179CE" w:rsidRDefault="00C4731E" w:rsidP="00102313">
      <w:pPr>
        <w:overflowPunct w:val="0"/>
        <w:autoSpaceDE w:val="0"/>
        <w:autoSpaceDN w:val="0"/>
        <w:adjustRightInd w:val="0"/>
        <w:spacing w:after="0" w:line="240" w:lineRule="auto"/>
        <w:jc w:val="center"/>
        <w:rPr>
          <w:rFonts w:cstheme="minorHAnsi"/>
          <w:caps/>
          <w:sz w:val="24"/>
          <w:szCs w:val="24"/>
          <w:lang w:val="lt-LT"/>
        </w:rPr>
      </w:pPr>
      <w:r w:rsidRPr="00C179CE">
        <w:rPr>
          <w:rFonts w:cstheme="minorHAnsi"/>
          <w:sz w:val="24"/>
          <w:szCs w:val="24"/>
          <w:lang w:val="lt-LT"/>
        </w:rPr>
        <w:t>PREKIŲ</w:t>
      </w:r>
      <w:r w:rsidR="00680204" w:rsidRPr="00C179CE">
        <w:rPr>
          <w:rFonts w:cstheme="minorHAnsi"/>
          <w:sz w:val="24"/>
          <w:szCs w:val="24"/>
          <w:lang w:val="lt-LT"/>
        </w:rPr>
        <w:t xml:space="preserve"> TECHNINĖ </w:t>
      </w:r>
      <w:r w:rsidR="00102313" w:rsidRPr="00C179CE">
        <w:rPr>
          <w:rFonts w:cstheme="minorHAnsi"/>
          <w:caps/>
          <w:sz w:val="24"/>
          <w:szCs w:val="24"/>
          <w:lang w:val="lt-LT"/>
        </w:rPr>
        <w:t xml:space="preserve">specifikacija, preliminarūs Prekių kiekiai ir Preliminariosios sutarties įkainiai </w:t>
      </w:r>
    </w:p>
    <w:p w14:paraId="17BBBCDE" w14:textId="77777777" w:rsidR="00F96CEC" w:rsidRPr="00C179CE" w:rsidRDefault="00F96CEC" w:rsidP="001C6840">
      <w:pPr>
        <w:overflowPunct w:val="0"/>
        <w:autoSpaceDE w:val="0"/>
        <w:autoSpaceDN w:val="0"/>
        <w:adjustRightInd w:val="0"/>
        <w:spacing w:after="120"/>
        <w:jc w:val="both"/>
        <w:rPr>
          <w:rFonts w:eastAsia="Times New Roman" w:cstheme="minorHAnsi"/>
          <w:lang w:val="lt-LT"/>
        </w:rPr>
      </w:pPr>
    </w:p>
    <w:p w14:paraId="2E981619" w14:textId="77777777" w:rsidR="00C179CE" w:rsidRPr="00C179CE" w:rsidRDefault="00C179CE" w:rsidP="00C179CE">
      <w:pPr>
        <w:overflowPunct w:val="0"/>
        <w:autoSpaceDE w:val="0"/>
        <w:autoSpaceDN w:val="0"/>
        <w:adjustRightInd w:val="0"/>
        <w:spacing w:after="120"/>
        <w:ind w:right="131"/>
        <w:jc w:val="both"/>
        <w:rPr>
          <w:rFonts w:eastAsia="Times New Roman" w:cstheme="minorHAnsi"/>
          <w:lang w:val="lt-LT"/>
        </w:rPr>
      </w:pPr>
      <w:r w:rsidRPr="00C179CE">
        <w:rPr>
          <w:rFonts w:eastAsia="Times New Roman" w:cstheme="minorHAnsi"/>
          <w:lang w:val="lt-LT"/>
        </w:rPr>
        <w:t xml:space="preserve">Lentelėje (7 stulpelis) BŪTINA nurodyti reikalaujamas reikšmes, nurodant siūlomų prekių duomenis (gamintoją ir kitą reikalaujamą informaciją) ir dokumentų, kurie teikiami įrodant siūlomų prekių atitiktį </w:t>
      </w:r>
      <w:r w:rsidRPr="00C179CE">
        <w:rPr>
          <w:rFonts w:eastAsia="Calibri" w:cstheme="minorHAnsi"/>
          <w:bCs/>
          <w:color w:val="000000"/>
          <w:lang w:val="lt-LT" w:eastAsia="lt-LT"/>
        </w:rPr>
        <w:t>techninės specifikacijos reikalavimams, nurodytiems lentelės 3 ir 4 stulpeliuose,</w:t>
      </w:r>
      <w:r w:rsidRPr="00C179CE">
        <w:rPr>
          <w:rFonts w:eastAsia="Times New Roman" w:cstheme="minorHAnsi"/>
          <w:lang w:val="lt-LT"/>
        </w:rPr>
        <w:t xml:space="preserve"> failų pavadinimus.</w:t>
      </w:r>
    </w:p>
    <w:p w14:paraId="1B948C5C" w14:textId="77777777" w:rsidR="00C179CE" w:rsidRPr="00C179CE" w:rsidRDefault="00C179CE" w:rsidP="00C179CE">
      <w:pPr>
        <w:spacing w:after="120"/>
        <w:ind w:right="131"/>
        <w:jc w:val="both"/>
        <w:rPr>
          <w:rFonts w:eastAsia="Calibri" w:cstheme="minorHAnsi"/>
          <w:b/>
          <w:u w:val="single"/>
          <w:lang w:val="lt-LT"/>
        </w:rPr>
      </w:pPr>
      <w:r w:rsidRPr="00C179CE">
        <w:rPr>
          <w:rFonts w:eastAsia="Calibri" w:cstheme="minorHAnsi"/>
          <w:b/>
          <w:u w:val="single"/>
          <w:lang w:val="lt-LT"/>
        </w:rPr>
        <w:t>Įrodant siūlomų prekių atitiktį nustatytiems reikalavimams pateikiama</w:t>
      </w:r>
      <w:r w:rsidRPr="00C179CE">
        <w:rPr>
          <w:rFonts w:eastAsia="Calibri" w:cstheme="minorHAnsi"/>
          <w:b/>
          <w:lang w:val="lt-LT"/>
        </w:rPr>
        <w:t>:</w:t>
      </w:r>
      <w:r w:rsidRPr="00C179CE">
        <w:rPr>
          <w:rFonts w:eastAsia="Calibri" w:cstheme="minorHAnsi"/>
          <w:b/>
          <w:u w:val="single"/>
          <w:lang w:val="lt-LT"/>
        </w:rPr>
        <w:t xml:space="preserve"> </w:t>
      </w:r>
    </w:p>
    <w:p w14:paraId="5614898E" w14:textId="77777777" w:rsidR="00453D0B" w:rsidRPr="00867463" w:rsidRDefault="00453D0B" w:rsidP="00453D0B">
      <w:pPr>
        <w:jc w:val="both"/>
        <w:rPr>
          <w:rFonts w:ascii="Calibri" w:eastAsia="Calibri" w:hAnsi="Calibri" w:cs="Calibri"/>
          <w:lang w:val="lt-LT"/>
        </w:rPr>
      </w:pPr>
      <w:r w:rsidRPr="00867463">
        <w:rPr>
          <w:rFonts w:ascii="Calibri" w:eastAsia="Calibri" w:hAnsi="Calibri" w:cs="Calibri"/>
          <w:lang w:val="lt-LT"/>
        </w:rPr>
        <w:t xml:space="preserve">siūlomų prekių gamintojo* katalogas </w:t>
      </w:r>
      <w:r w:rsidRPr="00867463">
        <w:rPr>
          <w:rFonts w:ascii="Calibri" w:hAnsi="Calibri" w:cs="Calibri"/>
          <w:lang w:val="lt-LT"/>
        </w:rPr>
        <w:t>ar kitas gamintojo leidinys</w:t>
      </w:r>
      <w:r w:rsidRPr="00867463">
        <w:rPr>
          <w:rFonts w:ascii="Calibri" w:eastAsia="Calibri" w:hAnsi="Calibri" w:cs="Calibri"/>
          <w:lang w:val="lt-LT"/>
        </w:rPr>
        <w:t xml:space="preserve"> ir (ar) momentinė ekrano kopija iš gamintojo* tinklalapio, ir (ar) prekių etiketės ar pakuotės nuotrauka, jeigu joje yra atitiktį reikalavimams patvirtinanti informacija, ir (ar) gamintojo* rašytinis patvirtinimas (deklaracija). </w:t>
      </w:r>
    </w:p>
    <w:p w14:paraId="2A36F597" w14:textId="601F3F13" w:rsidR="00C179CE" w:rsidRPr="00C179CE" w:rsidRDefault="00C179CE" w:rsidP="00C179CE">
      <w:pPr>
        <w:ind w:right="131"/>
        <w:jc w:val="both"/>
        <w:rPr>
          <w:rFonts w:ascii="Calibri" w:hAnsi="Calibri" w:cs="Calibri"/>
          <w:lang w:val="lt-LT"/>
        </w:rPr>
      </w:pPr>
      <w:bookmarkStart w:id="0" w:name="_Hlk225245812"/>
      <w:r w:rsidRPr="00C179CE">
        <w:rPr>
          <w:rFonts w:ascii="Calibri" w:hAnsi="Calibri" w:cs="Calibri"/>
          <w:lang w:val="lt-LT"/>
        </w:rPr>
        <w:t xml:space="preserve">Prekių atitiktį nurodytiems reikalavimams įrodantys dokumentai (duomenys) turi būti lietuvių </w:t>
      </w:r>
      <w:r w:rsidR="00453D0B">
        <w:rPr>
          <w:rFonts w:ascii="Calibri" w:hAnsi="Calibri" w:cs="Calibri"/>
          <w:lang w:val="lt-LT"/>
        </w:rPr>
        <w:t>ir (</w:t>
      </w:r>
      <w:r w:rsidRPr="00C179CE">
        <w:rPr>
          <w:rFonts w:ascii="Calibri" w:hAnsi="Calibri" w:cs="Calibri"/>
          <w:lang w:val="lt-LT"/>
        </w:rPr>
        <w:t>ar</w:t>
      </w:r>
      <w:r w:rsidR="00453D0B">
        <w:rPr>
          <w:rFonts w:ascii="Calibri" w:hAnsi="Calibri" w:cs="Calibri"/>
          <w:lang w:val="lt-LT"/>
        </w:rPr>
        <w:t xml:space="preserve">) </w:t>
      </w:r>
      <w:r w:rsidRPr="00C179CE">
        <w:rPr>
          <w:rFonts w:ascii="Calibri" w:hAnsi="Calibri" w:cs="Calibri"/>
          <w:lang w:val="lt-LT"/>
        </w:rPr>
        <w:t xml:space="preserve">anglų kalba. </w:t>
      </w:r>
      <w:r w:rsidRPr="00C179CE">
        <w:rPr>
          <w:rFonts w:ascii="Calibri" w:eastAsia="Arial" w:hAnsi="Calibri" w:cs="Calibri"/>
          <w:lang w:val="lt-LT"/>
        </w:rPr>
        <w:t>Jei kurie nors dokumentai (</w:t>
      </w:r>
      <w:r w:rsidRPr="00C179CE">
        <w:rPr>
          <w:rFonts w:ascii="Calibri" w:hAnsi="Calibri" w:cs="Calibri"/>
          <w:lang w:val="lt-LT"/>
        </w:rPr>
        <w:t xml:space="preserve">duomenys) </w:t>
      </w:r>
      <w:r w:rsidRPr="00C179CE">
        <w:rPr>
          <w:rFonts w:ascii="Calibri" w:eastAsia="Arial" w:hAnsi="Calibri" w:cs="Calibri"/>
          <w:lang w:val="lt-LT"/>
        </w:rPr>
        <w:t xml:space="preserve">parengti ne ta kalba, kuria reikalaujama, turi būti pateiktas tikslus vertimas į reikalaujamą kalbą. </w:t>
      </w:r>
      <w:r w:rsidRPr="00C179CE">
        <w:rPr>
          <w:rFonts w:ascii="Calibri" w:hAnsi="Calibri" w:cs="Calibri"/>
          <w:lang w:val="lt-LT"/>
        </w:rPr>
        <w:t>Perkančiajai organizacijai turint įtarimų dėl pateiktų dokumentų (duomenų) vertimo kokybės ir (ar) jo atitikties dokumento (duomenų) originalo turiniui, perkančioji organizacija reikalauja pateikti vertimą atlikusio asmens parašu ir vertimų biuro antspaudu (jei turi) patvirtintą šio dokumento (duomenų) vertimą.</w:t>
      </w:r>
    </w:p>
    <w:bookmarkEnd w:id="0"/>
    <w:p w14:paraId="1978619F" w14:textId="77777777" w:rsidR="00C179CE" w:rsidRPr="00C179CE" w:rsidRDefault="00C179CE" w:rsidP="00C179CE">
      <w:pPr>
        <w:ind w:right="131"/>
        <w:jc w:val="both"/>
        <w:rPr>
          <w:rFonts w:ascii="Calibri" w:hAnsi="Calibri" w:cs="Calibri"/>
          <w:lang w:val="lt-LT"/>
        </w:rPr>
      </w:pPr>
      <w:r w:rsidRPr="00C179CE">
        <w:rPr>
          <w:rFonts w:ascii="Calibri" w:hAnsi="Calibri" w:cs="Calibri"/>
          <w:lang w:val="lt-LT"/>
        </w:rPr>
        <w:t xml:space="preserve">Pasiūlymai, kuriuose siūlomos prekės neatitiks reikalavimų, bus atmetami. </w:t>
      </w:r>
    </w:p>
    <w:p w14:paraId="3A45DA58" w14:textId="77777777" w:rsidR="00C179CE" w:rsidRPr="00C179CE" w:rsidRDefault="00C179CE" w:rsidP="00C179CE">
      <w:pPr>
        <w:tabs>
          <w:tab w:val="left" w:pos="0"/>
          <w:tab w:val="left" w:pos="9631"/>
        </w:tabs>
        <w:ind w:right="131"/>
        <w:jc w:val="both"/>
        <w:rPr>
          <w:rFonts w:ascii="Calibri" w:hAnsi="Calibri" w:cs="Calibri"/>
          <w:lang w:val="lt-LT"/>
        </w:rPr>
      </w:pPr>
      <w:r w:rsidRPr="00C179CE">
        <w:rPr>
          <w:rFonts w:ascii="Calibri" w:hAnsi="Calibri" w:cs="Calibri"/>
          <w:lang w:val="lt-LT"/>
        </w:rPr>
        <w:t>Perkančioji organizacija, esant neaiškumams dėl pateiktų dokumentų (duomenų), turi teisę prašyti Tiekėjo pateikti gamintojo paaiškinimą ar kitus papildomus gamintojo dokumentus (duomenis).</w:t>
      </w:r>
    </w:p>
    <w:p w14:paraId="24D623AF" w14:textId="77777777" w:rsidR="00C179CE" w:rsidRPr="00C179CE" w:rsidRDefault="00C179CE" w:rsidP="00C179CE">
      <w:pPr>
        <w:overflowPunct w:val="0"/>
        <w:autoSpaceDE w:val="0"/>
        <w:autoSpaceDN w:val="0"/>
        <w:adjustRightInd w:val="0"/>
        <w:spacing w:after="0"/>
        <w:ind w:right="131"/>
        <w:jc w:val="both"/>
        <w:rPr>
          <w:rFonts w:eastAsia="Times New Roman" w:cstheme="minorHAnsi"/>
          <w:i/>
          <w:u w:val="single"/>
          <w:lang w:val="lt-LT"/>
        </w:rPr>
      </w:pPr>
      <w:r w:rsidRPr="00C179CE">
        <w:rPr>
          <w:rFonts w:eastAsia="Times New Roman" w:cstheme="minorHAnsi"/>
          <w:i/>
          <w:u w:val="single"/>
          <w:lang w:val="lt-LT"/>
        </w:rPr>
        <w:t>Pastaba.</w:t>
      </w:r>
    </w:p>
    <w:p w14:paraId="4623AF84" w14:textId="77777777" w:rsidR="00C179CE" w:rsidRPr="00C179CE" w:rsidRDefault="00C179CE" w:rsidP="00C179CE">
      <w:pPr>
        <w:spacing w:after="120"/>
        <w:ind w:right="131"/>
        <w:jc w:val="both"/>
        <w:rPr>
          <w:rFonts w:eastAsia="Calibri" w:cstheme="minorHAnsi"/>
          <w:lang w:val="lt-LT" w:eastAsia="lt-LT"/>
        </w:rPr>
      </w:pPr>
      <w:r w:rsidRPr="00C179CE">
        <w:rPr>
          <w:rFonts w:eastAsia="Calibri" w:cstheme="minorHAnsi"/>
          <w:b/>
          <w:u w:val="single"/>
          <w:lang w:val="lt-LT" w:eastAsia="lt-LT"/>
        </w:rPr>
        <w:t xml:space="preserve">Jeigu </w:t>
      </w:r>
      <w:r w:rsidRPr="00C179CE">
        <w:rPr>
          <w:rFonts w:eastAsia="Calibri" w:cstheme="minorHAnsi"/>
          <w:b/>
          <w:u w:val="single"/>
          <w:shd w:val="clear" w:color="auto" w:fill="C0C0C0"/>
          <w:lang w:val="lt-LT" w:eastAsia="lt-LT"/>
        </w:rPr>
        <w:t>tiekėjas pats yra siūlomų prekių gamintojas*</w:t>
      </w:r>
      <w:r w:rsidRPr="00C179CE">
        <w:rPr>
          <w:rFonts w:eastAsia="Calibri" w:cstheme="minorHAnsi"/>
          <w:lang w:val="lt-LT" w:eastAsia="lt-LT"/>
        </w:rPr>
        <w:t>, atitiktį reikalavimams patvirtinančių dokumentų pateikti nereikalaujama.</w:t>
      </w:r>
    </w:p>
    <w:p w14:paraId="6211249B" w14:textId="77777777" w:rsidR="00C179CE" w:rsidRPr="00C179CE" w:rsidRDefault="00C179CE" w:rsidP="00C179CE">
      <w:pPr>
        <w:overflowPunct w:val="0"/>
        <w:autoSpaceDE w:val="0"/>
        <w:autoSpaceDN w:val="0"/>
        <w:adjustRightInd w:val="0"/>
        <w:spacing w:before="120" w:after="0"/>
        <w:ind w:right="131"/>
        <w:jc w:val="both"/>
        <w:rPr>
          <w:rFonts w:eastAsia="Times New Roman" w:cstheme="minorHAnsi"/>
          <w:i/>
          <w:lang w:val="lt-LT"/>
        </w:rPr>
      </w:pPr>
      <w:r w:rsidRPr="00C179CE">
        <w:rPr>
          <w:rFonts w:eastAsia="Times New Roman" w:cstheme="minorHAnsi"/>
          <w:i/>
          <w:u w:val="single"/>
          <w:lang w:val="lt-LT"/>
        </w:rPr>
        <w:t>*Gamintoju šiame pirkime laikomas</w:t>
      </w:r>
      <w:r w:rsidRPr="00C179CE">
        <w:rPr>
          <w:rFonts w:eastAsia="Times New Roman" w:cstheme="minorHAnsi"/>
          <w:i/>
          <w:lang w:val="lt-LT"/>
        </w:rPr>
        <w:t>:</w:t>
      </w:r>
    </w:p>
    <w:p w14:paraId="46B63D5A" w14:textId="77777777" w:rsidR="00C179CE" w:rsidRPr="00C179CE" w:rsidRDefault="00C179CE" w:rsidP="00C179CE">
      <w:pPr>
        <w:overflowPunct w:val="0"/>
        <w:autoSpaceDE w:val="0"/>
        <w:autoSpaceDN w:val="0"/>
        <w:adjustRightInd w:val="0"/>
        <w:spacing w:after="0"/>
        <w:ind w:right="131"/>
        <w:jc w:val="both"/>
        <w:rPr>
          <w:rFonts w:eastAsia="Times New Roman" w:cstheme="minorHAnsi"/>
          <w:lang w:val="lt-LT"/>
        </w:rPr>
      </w:pPr>
      <w:r w:rsidRPr="00C179CE">
        <w:rPr>
          <w:rFonts w:eastAsia="Times New Roman" w:cstheme="minorHAnsi"/>
          <w:i/>
          <w:iCs/>
          <w:lang w:val="lt-LT"/>
        </w:rPr>
        <w:t xml:space="preserve">1) fizinis ar juridinis asmuo, kuris pagaminęs gaminį (prekę) viešai apie tai pareiškia, pažymėdamas jį </w:t>
      </w:r>
      <w:hyperlink r:id="rId8" w:tooltip="savo" w:history="1">
        <w:r w:rsidRPr="00C179CE">
          <w:rPr>
            <w:rFonts w:eastAsia="Times New Roman" w:cstheme="minorHAnsi"/>
            <w:i/>
            <w:iCs/>
            <w:color w:val="000000"/>
            <w:lang w:val="lt-LT"/>
          </w:rPr>
          <w:t>savo</w:t>
        </w:r>
      </w:hyperlink>
      <w:r w:rsidRPr="00C179CE">
        <w:rPr>
          <w:rFonts w:eastAsia="Times New Roman" w:cstheme="minorHAnsi"/>
          <w:i/>
          <w:iCs/>
          <w:color w:val="000000"/>
          <w:lang w:val="lt-LT"/>
        </w:rPr>
        <w:t xml:space="preserve"> pav</w:t>
      </w:r>
      <w:r w:rsidRPr="00C179CE">
        <w:rPr>
          <w:rFonts w:eastAsia="Times New Roman" w:cstheme="minorHAnsi"/>
          <w:i/>
          <w:iCs/>
          <w:lang w:val="lt-LT"/>
        </w:rPr>
        <w:t>adinimu, prekės ženklu arba kitu skiriamuoju ženklu, vykdydamas savo veiklą vadovaujasi teisės aktais, ir atitinka maisto verslo operatoriaus apibrėžimą, nurodytą 2002 m. sausio 28 d. Europos Parlamento ir Tarybos reglamente (EB) Nr. 178/2002;</w:t>
      </w:r>
    </w:p>
    <w:p w14:paraId="585C86E0" w14:textId="77777777" w:rsidR="00C179CE" w:rsidRDefault="00C179CE" w:rsidP="00C179CE">
      <w:pPr>
        <w:overflowPunct w:val="0"/>
        <w:autoSpaceDE w:val="0"/>
        <w:autoSpaceDN w:val="0"/>
        <w:adjustRightInd w:val="0"/>
        <w:spacing w:after="240"/>
        <w:ind w:right="130"/>
        <w:jc w:val="both"/>
        <w:rPr>
          <w:rFonts w:eastAsia="Times New Roman" w:cstheme="minorHAnsi"/>
          <w:i/>
          <w:lang w:val="lt-LT"/>
        </w:rPr>
      </w:pPr>
      <w:r w:rsidRPr="00C179CE">
        <w:rPr>
          <w:rFonts w:eastAsia="Times New Roman" w:cstheme="minorHAnsi"/>
          <w:i/>
          <w:color w:val="000000"/>
          <w:lang w:val="lt-LT"/>
        </w:rPr>
        <w:t xml:space="preserve">2) maisto verslo operatorius, kurio pavarde </w:t>
      </w:r>
      <w:r w:rsidRPr="00C179CE">
        <w:rPr>
          <w:rFonts w:eastAsia="Times New Roman" w:cstheme="minorHAnsi"/>
          <w:i/>
          <w:iCs/>
          <w:color w:val="000000"/>
          <w:lang w:val="lt-LT"/>
        </w:rPr>
        <w:t xml:space="preserve">ar įmonės pavadinimu prekiaujama maisto produktu (preke), t. y. kurį jis pažymėjo </w:t>
      </w:r>
      <w:hyperlink r:id="rId9" w:tooltip="savo" w:history="1">
        <w:r w:rsidRPr="00C179CE">
          <w:rPr>
            <w:rFonts w:eastAsia="Times New Roman" w:cstheme="minorHAnsi"/>
            <w:i/>
            <w:iCs/>
            <w:color w:val="000000"/>
            <w:lang w:val="lt-LT"/>
          </w:rPr>
          <w:t>savo</w:t>
        </w:r>
      </w:hyperlink>
      <w:r w:rsidRPr="00C179CE">
        <w:rPr>
          <w:rFonts w:eastAsia="Times New Roman" w:cstheme="minorHAnsi"/>
          <w:i/>
          <w:color w:val="000000"/>
          <w:lang w:val="lt-LT"/>
        </w:rPr>
        <w:t xml:space="preserve"> </w:t>
      </w:r>
      <w:r w:rsidRPr="00C179CE">
        <w:rPr>
          <w:rFonts w:eastAsia="Times New Roman" w:cstheme="minorHAnsi"/>
          <w:i/>
          <w:iCs/>
          <w:color w:val="000000"/>
          <w:lang w:val="lt-LT"/>
        </w:rPr>
        <w:t>pavadinimu (vardu), prekės ženklu arba kitu skiriamuoju ženklu</w:t>
      </w:r>
      <w:r w:rsidRPr="00C179CE">
        <w:rPr>
          <w:rFonts w:eastAsia="Times New Roman" w:cstheme="minorHAnsi"/>
          <w:i/>
          <w:color w:val="000000"/>
          <w:lang w:val="lt-LT"/>
        </w:rPr>
        <w:t xml:space="preserve">, </w:t>
      </w:r>
      <w:r w:rsidRPr="00C179CE">
        <w:rPr>
          <w:rFonts w:eastAsia="Times New Roman" w:cstheme="minorHAnsi"/>
          <w:i/>
          <w:iCs/>
          <w:color w:val="000000"/>
          <w:lang w:val="lt-LT"/>
        </w:rPr>
        <w:t>vykdydamas savo veiklą vado</w:t>
      </w:r>
      <w:r w:rsidRPr="00C179CE">
        <w:rPr>
          <w:rFonts w:eastAsia="Times New Roman" w:cstheme="minorHAnsi"/>
          <w:i/>
          <w:iCs/>
          <w:lang w:val="lt-LT"/>
        </w:rPr>
        <w:t xml:space="preserve">vaujasi teisės aktais ir atitinka maisto verslo operatoriaus apibrėžimą, nurodytą 2002 m. sausio 28 d. Europos Parlamento ir Tarybos reglamente (EB) Nr. 178/2002, </w:t>
      </w:r>
      <w:r w:rsidRPr="00C179CE">
        <w:rPr>
          <w:rFonts w:eastAsia="Times New Roman" w:cstheme="minorHAnsi"/>
          <w:i/>
          <w:lang w:val="lt-LT"/>
        </w:rPr>
        <w:t>arba, jei tas operatorius nėra įsisteigęs Europos Sąjungoje – importuotojas į Europos Sąjungos rinką.</w:t>
      </w:r>
    </w:p>
    <w:tbl>
      <w:tblPr>
        <w:tblStyle w:val="Lentelstinklelis"/>
        <w:tblW w:w="14596" w:type="dxa"/>
        <w:tblLayout w:type="fixed"/>
        <w:tblLook w:val="04A0" w:firstRow="1" w:lastRow="0" w:firstColumn="1" w:lastColumn="0" w:noHBand="0" w:noVBand="1"/>
      </w:tblPr>
      <w:tblGrid>
        <w:gridCol w:w="570"/>
        <w:gridCol w:w="1991"/>
        <w:gridCol w:w="3671"/>
        <w:gridCol w:w="1304"/>
        <w:gridCol w:w="861"/>
        <w:gridCol w:w="997"/>
        <w:gridCol w:w="3359"/>
        <w:gridCol w:w="850"/>
        <w:gridCol w:w="993"/>
      </w:tblGrid>
      <w:tr w:rsidR="00EA16DC" w:rsidRPr="00C179CE" w14:paraId="391720B0" w14:textId="77777777" w:rsidTr="00C179CE">
        <w:trPr>
          <w:trHeight w:val="20"/>
        </w:trPr>
        <w:tc>
          <w:tcPr>
            <w:tcW w:w="570" w:type="dxa"/>
            <w:vMerge w:val="restart"/>
            <w:vAlign w:val="center"/>
            <w:hideMark/>
          </w:tcPr>
          <w:p w14:paraId="6400D263" w14:textId="77777777" w:rsidR="00EA16DC" w:rsidRPr="00C179CE" w:rsidRDefault="00EA16DC" w:rsidP="00F76767">
            <w:pPr>
              <w:jc w:val="center"/>
              <w:rPr>
                <w:rFonts w:eastAsia="Times New Roman" w:cstheme="minorHAnsi"/>
                <w:sz w:val="20"/>
                <w:szCs w:val="20"/>
                <w:lang w:eastAsia="lt-LT"/>
              </w:rPr>
            </w:pPr>
            <w:r w:rsidRPr="00C179CE">
              <w:rPr>
                <w:rFonts w:eastAsia="Times New Roman" w:cstheme="minorHAnsi"/>
                <w:b/>
                <w:sz w:val="20"/>
                <w:szCs w:val="20"/>
              </w:rPr>
              <w:t>Eil. Nr.</w:t>
            </w:r>
          </w:p>
        </w:tc>
        <w:tc>
          <w:tcPr>
            <w:tcW w:w="1991" w:type="dxa"/>
            <w:vMerge w:val="restart"/>
            <w:noWrap/>
            <w:vAlign w:val="center"/>
            <w:hideMark/>
          </w:tcPr>
          <w:p w14:paraId="0E940A5E" w14:textId="77777777" w:rsidR="00EA16DC" w:rsidRPr="00C179CE" w:rsidRDefault="00EA16DC" w:rsidP="00F76767">
            <w:pPr>
              <w:jc w:val="center"/>
              <w:rPr>
                <w:rFonts w:eastAsia="Times New Roman" w:cstheme="minorHAnsi"/>
                <w:sz w:val="20"/>
                <w:szCs w:val="20"/>
                <w:lang w:eastAsia="lt-LT"/>
              </w:rPr>
            </w:pPr>
            <w:r w:rsidRPr="00C179CE">
              <w:rPr>
                <w:rFonts w:eastAsia="Times New Roman" w:cstheme="minorHAnsi"/>
                <w:b/>
                <w:sz w:val="20"/>
                <w:szCs w:val="20"/>
              </w:rPr>
              <w:t>Maisto produkto pavadinimas ir nomenklatūrinis numeris (kodas)</w:t>
            </w:r>
            <w:r w:rsidRPr="00C179CE">
              <w:rPr>
                <w:rFonts w:eastAsia="Times New Roman" w:cstheme="minorHAnsi"/>
                <w:b/>
                <w:sz w:val="20"/>
                <w:szCs w:val="20"/>
                <w:vertAlign w:val="superscript"/>
              </w:rPr>
              <w:t>1</w:t>
            </w:r>
          </w:p>
        </w:tc>
        <w:tc>
          <w:tcPr>
            <w:tcW w:w="4975" w:type="dxa"/>
            <w:gridSpan w:val="2"/>
            <w:tcBorders>
              <w:right w:val="single" w:sz="4" w:space="0" w:color="auto"/>
            </w:tcBorders>
            <w:vAlign w:val="center"/>
            <w:hideMark/>
          </w:tcPr>
          <w:p w14:paraId="605E68ED" w14:textId="77777777" w:rsidR="00EA16DC" w:rsidRPr="00C179CE" w:rsidRDefault="00EA16DC" w:rsidP="00F76767">
            <w:pPr>
              <w:jc w:val="center"/>
              <w:rPr>
                <w:rFonts w:eastAsia="Times New Roman" w:cstheme="minorHAnsi"/>
                <w:b/>
                <w:sz w:val="20"/>
                <w:szCs w:val="20"/>
                <w:lang w:eastAsia="lt-LT"/>
              </w:rPr>
            </w:pPr>
            <w:r w:rsidRPr="00C179CE">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20EC2F74" w14:textId="77777777" w:rsidR="00EA16DC" w:rsidRPr="00C179CE" w:rsidRDefault="00EA16DC" w:rsidP="00F76767">
            <w:pPr>
              <w:jc w:val="center"/>
              <w:rPr>
                <w:rFonts w:eastAsia="Times New Roman" w:cstheme="minorHAnsi"/>
                <w:b/>
                <w:sz w:val="20"/>
                <w:szCs w:val="20"/>
                <w:lang w:eastAsia="lt-LT"/>
              </w:rPr>
            </w:pPr>
            <w:r w:rsidRPr="00C179CE">
              <w:rPr>
                <w:rFonts w:eastAsia="Times New Roman" w:cstheme="minorHAnsi"/>
                <w:b/>
                <w:sz w:val="20"/>
                <w:szCs w:val="20"/>
              </w:rPr>
              <w:t>Pasiūlyme</w:t>
            </w:r>
          </w:p>
          <w:p w14:paraId="1FE54970" w14:textId="77777777" w:rsidR="00EA16DC" w:rsidRPr="00C179CE" w:rsidRDefault="00EA16DC" w:rsidP="00F76767">
            <w:pPr>
              <w:ind w:right="-71"/>
              <w:jc w:val="center"/>
              <w:rPr>
                <w:rFonts w:eastAsia="Times New Roman" w:cstheme="minorHAnsi"/>
                <w:b/>
                <w:sz w:val="20"/>
                <w:szCs w:val="20"/>
                <w:lang w:eastAsia="lt-LT"/>
              </w:rPr>
            </w:pPr>
            <w:r w:rsidRPr="00C179CE">
              <w:rPr>
                <w:rFonts w:eastAsia="Times New Roman" w:cstheme="minorHAnsi"/>
                <w:b/>
                <w:sz w:val="20"/>
                <w:szCs w:val="20"/>
              </w:rPr>
              <w:t xml:space="preserve">nurodomo </w:t>
            </w:r>
            <w:r w:rsidRPr="00C179CE">
              <w:rPr>
                <w:rFonts w:eastAsia="Times New Roman" w:cstheme="minorHAnsi"/>
                <w:b/>
                <w:sz w:val="20"/>
                <w:szCs w:val="20"/>
              </w:rPr>
              <w:lastRenderedPageBreak/>
              <w:t>mato vnt.</w:t>
            </w:r>
          </w:p>
        </w:tc>
        <w:tc>
          <w:tcPr>
            <w:tcW w:w="997" w:type="dxa"/>
            <w:vMerge w:val="restart"/>
            <w:tcBorders>
              <w:left w:val="single" w:sz="4" w:space="0" w:color="auto"/>
            </w:tcBorders>
            <w:vAlign w:val="center"/>
          </w:tcPr>
          <w:p w14:paraId="3A3F0E6D" w14:textId="77777777" w:rsidR="00EA16DC" w:rsidRPr="00C179CE" w:rsidRDefault="00EA16DC" w:rsidP="00F76767">
            <w:pPr>
              <w:jc w:val="center"/>
              <w:rPr>
                <w:rFonts w:eastAsia="Times New Roman" w:cstheme="minorHAnsi"/>
                <w:b/>
                <w:sz w:val="20"/>
                <w:szCs w:val="20"/>
                <w:lang w:eastAsia="lt-LT"/>
              </w:rPr>
            </w:pPr>
            <w:r w:rsidRPr="00C179CE">
              <w:rPr>
                <w:rFonts w:eastAsia="Times New Roman" w:cstheme="minorHAnsi"/>
                <w:b/>
                <w:sz w:val="20"/>
                <w:szCs w:val="20"/>
                <w:lang w:eastAsia="lt-LT"/>
              </w:rPr>
              <w:lastRenderedPageBreak/>
              <w:t>Preliminarus kiekis</w:t>
            </w:r>
          </w:p>
          <w:p w14:paraId="2019430B" w14:textId="77777777" w:rsidR="00EA16DC" w:rsidRPr="00C179CE" w:rsidRDefault="00EA16DC" w:rsidP="00F76767">
            <w:pPr>
              <w:jc w:val="center"/>
              <w:rPr>
                <w:rFonts w:eastAsia="Times New Roman" w:cstheme="minorHAnsi"/>
                <w:b/>
                <w:sz w:val="20"/>
                <w:szCs w:val="20"/>
                <w:lang w:eastAsia="lt-LT"/>
              </w:rPr>
            </w:pPr>
            <w:r w:rsidRPr="00C179CE">
              <w:rPr>
                <w:rFonts w:eastAsia="Times New Roman" w:cstheme="minorHAnsi"/>
                <w:b/>
                <w:sz w:val="20"/>
                <w:szCs w:val="20"/>
                <w:lang w:eastAsia="lt-LT"/>
              </w:rPr>
              <w:lastRenderedPageBreak/>
              <w:t>per 12 mėn.</w:t>
            </w:r>
          </w:p>
        </w:tc>
        <w:tc>
          <w:tcPr>
            <w:tcW w:w="3359" w:type="dxa"/>
            <w:vMerge w:val="restart"/>
            <w:vAlign w:val="center"/>
          </w:tcPr>
          <w:p w14:paraId="67B2854F" w14:textId="13F03B76" w:rsidR="00EA16DC" w:rsidRPr="00C179CE" w:rsidRDefault="008E2632" w:rsidP="00483E3D">
            <w:pPr>
              <w:jc w:val="center"/>
              <w:rPr>
                <w:rFonts w:eastAsia="Times New Roman" w:cstheme="minorHAnsi"/>
                <w:sz w:val="20"/>
                <w:szCs w:val="20"/>
                <w:lang w:eastAsia="lt-LT"/>
              </w:rPr>
            </w:pPr>
            <w:r w:rsidRPr="00C07005">
              <w:rPr>
                <w:rFonts w:cstheme="minorHAnsi"/>
                <w:b/>
                <w:bCs/>
                <w:color w:val="000000"/>
                <w:sz w:val="20"/>
                <w:szCs w:val="20"/>
                <w:lang w:eastAsia="lt-LT"/>
              </w:rPr>
              <w:lastRenderedPageBreak/>
              <w:t xml:space="preserve">Siūlomų prekių gamintojas, </w:t>
            </w:r>
            <w:r>
              <w:rPr>
                <w:rFonts w:cstheme="minorHAnsi"/>
                <w:b/>
                <w:bCs/>
                <w:color w:val="000000"/>
                <w:sz w:val="20"/>
                <w:szCs w:val="20"/>
                <w:lang w:eastAsia="lt-LT"/>
              </w:rPr>
              <w:t xml:space="preserve">prekės ženklas (jei yra), </w:t>
            </w:r>
            <w:r w:rsidRPr="00C07005">
              <w:rPr>
                <w:rFonts w:cstheme="minorHAnsi"/>
                <w:b/>
                <w:bCs/>
                <w:color w:val="000000"/>
                <w:sz w:val="20"/>
                <w:szCs w:val="20"/>
                <w:lang w:eastAsia="lt-LT"/>
              </w:rPr>
              <w:t xml:space="preserve">atitikties techninėje specifikacijoje nurodytiems reikalavimams patvirtinimas ir </w:t>
            </w:r>
            <w:r w:rsidRPr="00C07005">
              <w:rPr>
                <w:rFonts w:cstheme="minorHAnsi"/>
                <w:b/>
                <w:bCs/>
                <w:color w:val="000000"/>
                <w:sz w:val="20"/>
                <w:szCs w:val="20"/>
                <w:lang w:eastAsia="lt-LT"/>
              </w:rPr>
              <w:lastRenderedPageBreak/>
              <w:t xml:space="preserve">dokumentų, kurie teikiami įrodant siūlomų prekių atitiktį </w:t>
            </w:r>
            <w:r w:rsidRPr="00C07005">
              <w:rPr>
                <w:rFonts w:cstheme="minorHAnsi"/>
                <w:b/>
                <w:sz w:val="20"/>
                <w:szCs w:val="20"/>
              </w:rPr>
              <w:t>nurodytiems reikalavimams</w:t>
            </w:r>
            <w:r w:rsidRPr="00C07005">
              <w:rPr>
                <w:rFonts w:cstheme="minorHAnsi"/>
                <w:b/>
                <w:bCs/>
                <w:color w:val="000000"/>
                <w:sz w:val="20"/>
                <w:szCs w:val="20"/>
                <w:lang w:eastAsia="lt-LT"/>
              </w:rPr>
              <w:t>, failų pavadinimai</w:t>
            </w:r>
          </w:p>
        </w:tc>
        <w:tc>
          <w:tcPr>
            <w:tcW w:w="850" w:type="dxa"/>
            <w:vMerge w:val="restart"/>
            <w:vAlign w:val="center"/>
          </w:tcPr>
          <w:p w14:paraId="46B1104D" w14:textId="77777777" w:rsidR="00EA16DC" w:rsidRPr="00C179CE" w:rsidRDefault="00EA16DC" w:rsidP="00F76767">
            <w:pPr>
              <w:jc w:val="center"/>
              <w:rPr>
                <w:rFonts w:eastAsia="Times New Roman" w:cstheme="minorHAnsi"/>
                <w:b/>
                <w:sz w:val="20"/>
                <w:szCs w:val="20"/>
                <w:lang w:eastAsia="lt-LT"/>
              </w:rPr>
            </w:pPr>
            <w:r w:rsidRPr="00C179CE">
              <w:rPr>
                <w:rFonts w:cstheme="minorHAnsi"/>
                <w:b/>
                <w:sz w:val="20"/>
                <w:szCs w:val="20"/>
              </w:rPr>
              <w:lastRenderedPageBreak/>
              <w:t>PVM tarifas, %</w:t>
            </w:r>
          </w:p>
        </w:tc>
        <w:tc>
          <w:tcPr>
            <w:tcW w:w="993" w:type="dxa"/>
            <w:vMerge w:val="restart"/>
            <w:vAlign w:val="center"/>
          </w:tcPr>
          <w:p w14:paraId="11CB2355" w14:textId="77777777" w:rsidR="00EA16DC" w:rsidRPr="00C179CE" w:rsidRDefault="00EA16DC" w:rsidP="00F76767">
            <w:pPr>
              <w:jc w:val="center"/>
              <w:rPr>
                <w:rFonts w:eastAsia="Times New Roman" w:cstheme="minorHAnsi"/>
                <w:b/>
                <w:sz w:val="20"/>
                <w:szCs w:val="20"/>
                <w:lang w:eastAsia="lt-LT"/>
              </w:rPr>
            </w:pPr>
            <w:r w:rsidRPr="00C179CE">
              <w:rPr>
                <w:rFonts w:cstheme="minorHAnsi"/>
                <w:b/>
                <w:sz w:val="20"/>
                <w:szCs w:val="20"/>
              </w:rPr>
              <w:t>Vieneto įkainis, Eur (be PVM)</w:t>
            </w:r>
          </w:p>
        </w:tc>
      </w:tr>
      <w:tr w:rsidR="00EA16DC" w:rsidRPr="00C179CE" w14:paraId="0BABDE9E" w14:textId="77777777" w:rsidTr="00C179CE">
        <w:trPr>
          <w:trHeight w:val="20"/>
        </w:trPr>
        <w:tc>
          <w:tcPr>
            <w:tcW w:w="570" w:type="dxa"/>
            <w:vMerge/>
            <w:vAlign w:val="center"/>
          </w:tcPr>
          <w:p w14:paraId="474DCB3E" w14:textId="77777777" w:rsidR="00EA16DC" w:rsidRPr="00C179CE" w:rsidRDefault="00EA16DC" w:rsidP="00F76767">
            <w:pPr>
              <w:overflowPunct w:val="0"/>
              <w:autoSpaceDE w:val="0"/>
              <w:autoSpaceDN w:val="0"/>
              <w:adjustRightInd w:val="0"/>
              <w:snapToGrid w:val="0"/>
              <w:jc w:val="center"/>
              <w:rPr>
                <w:rFonts w:eastAsia="Times New Roman" w:cstheme="minorHAnsi"/>
                <w:b/>
                <w:sz w:val="20"/>
                <w:szCs w:val="20"/>
              </w:rPr>
            </w:pPr>
          </w:p>
        </w:tc>
        <w:tc>
          <w:tcPr>
            <w:tcW w:w="1991" w:type="dxa"/>
            <w:vMerge/>
            <w:noWrap/>
            <w:vAlign w:val="center"/>
          </w:tcPr>
          <w:p w14:paraId="0E7AD20F" w14:textId="77777777" w:rsidR="00EA16DC" w:rsidRPr="00C179CE" w:rsidRDefault="00EA16DC" w:rsidP="00F76767">
            <w:pPr>
              <w:jc w:val="center"/>
              <w:rPr>
                <w:rFonts w:eastAsia="Times New Roman" w:cstheme="minorHAnsi"/>
                <w:b/>
                <w:sz w:val="20"/>
                <w:szCs w:val="20"/>
              </w:rPr>
            </w:pPr>
          </w:p>
        </w:tc>
        <w:tc>
          <w:tcPr>
            <w:tcW w:w="3671" w:type="dxa"/>
            <w:vAlign w:val="center"/>
          </w:tcPr>
          <w:p w14:paraId="18D93656" w14:textId="77777777" w:rsidR="00EA16DC" w:rsidRPr="00C179CE" w:rsidRDefault="00EA16DC" w:rsidP="00F76767">
            <w:pPr>
              <w:jc w:val="center"/>
              <w:rPr>
                <w:rFonts w:eastAsia="Times New Roman" w:cstheme="minorHAnsi"/>
                <w:b/>
                <w:sz w:val="20"/>
                <w:szCs w:val="20"/>
              </w:rPr>
            </w:pPr>
            <w:r w:rsidRPr="00C179CE">
              <w:rPr>
                <w:rFonts w:eastAsia="Times New Roman" w:cstheme="minorHAnsi"/>
                <w:b/>
                <w:sz w:val="20"/>
                <w:szCs w:val="20"/>
              </w:rPr>
              <w:t>Reikalavimų aprašymas</w:t>
            </w:r>
          </w:p>
        </w:tc>
        <w:tc>
          <w:tcPr>
            <w:tcW w:w="1304" w:type="dxa"/>
            <w:tcBorders>
              <w:top w:val="single" w:sz="4" w:space="0" w:color="auto"/>
              <w:bottom w:val="single" w:sz="4" w:space="0" w:color="auto"/>
              <w:right w:val="single" w:sz="4" w:space="0" w:color="auto"/>
            </w:tcBorders>
            <w:vAlign w:val="center"/>
          </w:tcPr>
          <w:p w14:paraId="60062D26" w14:textId="77777777" w:rsidR="00EA16DC" w:rsidRPr="00C179CE" w:rsidRDefault="00EA16DC" w:rsidP="00F76767">
            <w:pPr>
              <w:ind w:right="-71"/>
              <w:jc w:val="center"/>
              <w:rPr>
                <w:rFonts w:eastAsia="Times New Roman" w:cstheme="minorHAnsi"/>
                <w:b/>
                <w:sz w:val="20"/>
                <w:szCs w:val="20"/>
                <w:lang w:eastAsia="lt-LT"/>
              </w:rPr>
            </w:pPr>
            <w:r w:rsidRPr="00C179CE">
              <w:rPr>
                <w:rFonts w:eastAsia="Times New Roman" w:cstheme="minorHAnsi"/>
                <w:b/>
                <w:sz w:val="20"/>
                <w:szCs w:val="20"/>
                <w:lang w:eastAsia="lt-LT"/>
              </w:rPr>
              <w:t>Išfasavimas</w:t>
            </w:r>
          </w:p>
        </w:tc>
        <w:tc>
          <w:tcPr>
            <w:tcW w:w="861" w:type="dxa"/>
            <w:vMerge/>
            <w:tcBorders>
              <w:left w:val="single" w:sz="4" w:space="0" w:color="auto"/>
              <w:bottom w:val="single" w:sz="4" w:space="0" w:color="auto"/>
              <w:right w:val="single" w:sz="4" w:space="0" w:color="auto"/>
            </w:tcBorders>
          </w:tcPr>
          <w:p w14:paraId="67FEF593" w14:textId="77777777" w:rsidR="00EA16DC" w:rsidRPr="00C179CE" w:rsidRDefault="00EA16DC" w:rsidP="00F76767">
            <w:pPr>
              <w:ind w:right="-71"/>
              <w:jc w:val="center"/>
              <w:rPr>
                <w:rFonts w:eastAsia="Times New Roman" w:cstheme="minorHAnsi"/>
                <w:b/>
                <w:sz w:val="20"/>
                <w:szCs w:val="20"/>
                <w:lang w:eastAsia="lt-LT"/>
              </w:rPr>
            </w:pPr>
          </w:p>
        </w:tc>
        <w:tc>
          <w:tcPr>
            <w:tcW w:w="997" w:type="dxa"/>
            <w:vMerge/>
            <w:tcBorders>
              <w:left w:val="single" w:sz="4" w:space="0" w:color="auto"/>
            </w:tcBorders>
          </w:tcPr>
          <w:p w14:paraId="3B200263" w14:textId="77777777" w:rsidR="00EA16DC" w:rsidRPr="00C179CE" w:rsidRDefault="00EA16DC" w:rsidP="00F76767">
            <w:pPr>
              <w:ind w:right="-71"/>
              <w:jc w:val="center"/>
              <w:rPr>
                <w:rFonts w:eastAsia="Times New Roman" w:cstheme="minorHAnsi"/>
                <w:b/>
                <w:sz w:val="20"/>
                <w:szCs w:val="20"/>
                <w:lang w:eastAsia="lt-LT"/>
              </w:rPr>
            </w:pPr>
          </w:p>
        </w:tc>
        <w:tc>
          <w:tcPr>
            <w:tcW w:w="3359" w:type="dxa"/>
            <w:vMerge/>
          </w:tcPr>
          <w:p w14:paraId="56085EB7" w14:textId="77777777" w:rsidR="00EA16DC" w:rsidRPr="00C179CE" w:rsidRDefault="00EA16DC" w:rsidP="00F76767">
            <w:pPr>
              <w:ind w:right="-71"/>
              <w:jc w:val="center"/>
              <w:rPr>
                <w:rFonts w:eastAsia="Times New Roman" w:cstheme="minorHAnsi"/>
                <w:b/>
                <w:sz w:val="20"/>
                <w:szCs w:val="20"/>
                <w:lang w:eastAsia="lt-LT"/>
              </w:rPr>
            </w:pPr>
          </w:p>
        </w:tc>
        <w:tc>
          <w:tcPr>
            <w:tcW w:w="850" w:type="dxa"/>
            <w:vMerge/>
          </w:tcPr>
          <w:p w14:paraId="1A2668A7" w14:textId="77777777" w:rsidR="00EA16DC" w:rsidRPr="00C179CE" w:rsidRDefault="00EA16DC" w:rsidP="00F76767">
            <w:pPr>
              <w:ind w:right="-71"/>
              <w:jc w:val="center"/>
              <w:rPr>
                <w:rFonts w:eastAsia="Times New Roman" w:cstheme="minorHAnsi"/>
                <w:b/>
                <w:sz w:val="20"/>
                <w:szCs w:val="20"/>
                <w:lang w:eastAsia="lt-LT"/>
              </w:rPr>
            </w:pPr>
          </w:p>
        </w:tc>
        <w:tc>
          <w:tcPr>
            <w:tcW w:w="993" w:type="dxa"/>
            <w:vMerge/>
          </w:tcPr>
          <w:p w14:paraId="4E897DCC" w14:textId="77777777" w:rsidR="00EA16DC" w:rsidRPr="00C179CE" w:rsidRDefault="00EA16DC" w:rsidP="00F76767">
            <w:pPr>
              <w:ind w:right="-71"/>
              <w:jc w:val="center"/>
              <w:rPr>
                <w:rFonts w:eastAsia="Times New Roman" w:cstheme="minorHAnsi"/>
                <w:b/>
                <w:sz w:val="20"/>
                <w:szCs w:val="20"/>
                <w:lang w:eastAsia="lt-LT"/>
              </w:rPr>
            </w:pPr>
          </w:p>
        </w:tc>
      </w:tr>
      <w:tr w:rsidR="00EA16DC" w:rsidRPr="00C179CE" w14:paraId="20041453" w14:textId="77777777" w:rsidTr="00C179CE">
        <w:trPr>
          <w:trHeight w:val="20"/>
        </w:trPr>
        <w:tc>
          <w:tcPr>
            <w:tcW w:w="570" w:type="dxa"/>
            <w:vAlign w:val="center"/>
          </w:tcPr>
          <w:p w14:paraId="5B880F44" w14:textId="77777777" w:rsidR="00EA16DC" w:rsidRPr="00C179CE" w:rsidRDefault="00EA16DC" w:rsidP="00F76767">
            <w:pPr>
              <w:overflowPunct w:val="0"/>
              <w:autoSpaceDE w:val="0"/>
              <w:autoSpaceDN w:val="0"/>
              <w:adjustRightInd w:val="0"/>
              <w:snapToGrid w:val="0"/>
              <w:jc w:val="center"/>
              <w:rPr>
                <w:rFonts w:eastAsia="Times New Roman" w:cstheme="minorHAnsi"/>
                <w:i/>
                <w:sz w:val="20"/>
                <w:szCs w:val="20"/>
              </w:rPr>
            </w:pPr>
            <w:r w:rsidRPr="00C179CE">
              <w:rPr>
                <w:rFonts w:eastAsia="Times New Roman" w:cstheme="minorHAnsi"/>
                <w:i/>
                <w:sz w:val="20"/>
                <w:szCs w:val="20"/>
              </w:rPr>
              <w:t>1</w:t>
            </w:r>
          </w:p>
        </w:tc>
        <w:tc>
          <w:tcPr>
            <w:tcW w:w="1991" w:type="dxa"/>
            <w:noWrap/>
            <w:vAlign w:val="center"/>
          </w:tcPr>
          <w:p w14:paraId="0DBE8291" w14:textId="77777777" w:rsidR="00EA16DC" w:rsidRPr="00C179CE" w:rsidRDefault="00EA16DC" w:rsidP="00F76767">
            <w:pPr>
              <w:jc w:val="center"/>
              <w:rPr>
                <w:rFonts w:eastAsia="Times New Roman" w:cstheme="minorHAnsi"/>
                <w:i/>
                <w:sz w:val="20"/>
                <w:szCs w:val="20"/>
              </w:rPr>
            </w:pPr>
            <w:r w:rsidRPr="00C179CE">
              <w:rPr>
                <w:rFonts w:eastAsia="Times New Roman" w:cstheme="minorHAnsi"/>
                <w:i/>
                <w:sz w:val="20"/>
                <w:szCs w:val="20"/>
              </w:rPr>
              <w:t>2</w:t>
            </w:r>
          </w:p>
        </w:tc>
        <w:tc>
          <w:tcPr>
            <w:tcW w:w="3671" w:type="dxa"/>
            <w:vAlign w:val="center"/>
          </w:tcPr>
          <w:p w14:paraId="60A3A680" w14:textId="77777777" w:rsidR="00EA16DC" w:rsidRPr="00C179CE" w:rsidRDefault="00EA16DC" w:rsidP="00F76767">
            <w:pPr>
              <w:jc w:val="center"/>
              <w:rPr>
                <w:rFonts w:eastAsia="Times New Roman" w:cstheme="minorHAnsi"/>
                <w:i/>
                <w:sz w:val="20"/>
                <w:szCs w:val="20"/>
              </w:rPr>
            </w:pPr>
            <w:r w:rsidRPr="00C179CE">
              <w:rPr>
                <w:rFonts w:eastAsia="Times New Roman" w:cstheme="minorHAnsi"/>
                <w:i/>
                <w:sz w:val="20"/>
                <w:szCs w:val="20"/>
              </w:rPr>
              <w:t>3</w:t>
            </w:r>
          </w:p>
        </w:tc>
        <w:tc>
          <w:tcPr>
            <w:tcW w:w="1304" w:type="dxa"/>
            <w:tcBorders>
              <w:top w:val="single" w:sz="4" w:space="0" w:color="auto"/>
            </w:tcBorders>
            <w:vAlign w:val="center"/>
          </w:tcPr>
          <w:p w14:paraId="013774B0" w14:textId="77777777" w:rsidR="00EA16DC" w:rsidRPr="00C179CE" w:rsidRDefault="00EA16DC" w:rsidP="00F76767">
            <w:pPr>
              <w:ind w:right="-71"/>
              <w:jc w:val="center"/>
              <w:rPr>
                <w:rFonts w:eastAsia="Times New Roman" w:cstheme="minorHAnsi"/>
                <w:i/>
                <w:sz w:val="20"/>
                <w:szCs w:val="20"/>
                <w:lang w:eastAsia="lt-LT"/>
              </w:rPr>
            </w:pPr>
            <w:r w:rsidRPr="00C179CE">
              <w:rPr>
                <w:rFonts w:eastAsia="Times New Roman" w:cstheme="minorHAnsi"/>
                <w:i/>
                <w:sz w:val="20"/>
                <w:szCs w:val="20"/>
                <w:lang w:eastAsia="lt-LT"/>
              </w:rPr>
              <w:t>4</w:t>
            </w:r>
          </w:p>
        </w:tc>
        <w:tc>
          <w:tcPr>
            <w:tcW w:w="861" w:type="dxa"/>
            <w:tcBorders>
              <w:top w:val="single" w:sz="4" w:space="0" w:color="auto"/>
            </w:tcBorders>
          </w:tcPr>
          <w:p w14:paraId="478444E6" w14:textId="77777777" w:rsidR="00EA16DC" w:rsidRPr="00C179CE" w:rsidRDefault="00EA16DC" w:rsidP="00F76767">
            <w:pPr>
              <w:ind w:right="-71"/>
              <w:jc w:val="center"/>
              <w:rPr>
                <w:rFonts w:eastAsia="Times New Roman" w:cstheme="minorHAnsi"/>
                <w:i/>
                <w:sz w:val="20"/>
                <w:szCs w:val="20"/>
                <w:lang w:eastAsia="lt-LT"/>
              </w:rPr>
            </w:pPr>
            <w:r w:rsidRPr="00C179CE">
              <w:rPr>
                <w:rFonts w:eastAsia="Times New Roman" w:cstheme="minorHAnsi"/>
                <w:i/>
                <w:sz w:val="20"/>
                <w:szCs w:val="20"/>
                <w:lang w:eastAsia="lt-LT"/>
              </w:rPr>
              <w:t>5</w:t>
            </w:r>
          </w:p>
        </w:tc>
        <w:tc>
          <w:tcPr>
            <w:tcW w:w="997" w:type="dxa"/>
          </w:tcPr>
          <w:p w14:paraId="385417E7" w14:textId="77777777" w:rsidR="00EA16DC" w:rsidRPr="00C179CE" w:rsidRDefault="00EA16DC" w:rsidP="00F76767">
            <w:pPr>
              <w:ind w:right="-71"/>
              <w:jc w:val="center"/>
              <w:rPr>
                <w:rFonts w:eastAsia="Times New Roman" w:cstheme="minorHAnsi"/>
                <w:i/>
                <w:sz w:val="20"/>
                <w:szCs w:val="20"/>
                <w:lang w:eastAsia="lt-LT"/>
              </w:rPr>
            </w:pPr>
            <w:r w:rsidRPr="00C179CE">
              <w:rPr>
                <w:rFonts w:eastAsia="Times New Roman" w:cstheme="minorHAnsi"/>
                <w:i/>
                <w:sz w:val="20"/>
                <w:szCs w:val="20"/>
                <w:lang w:eastAsia="lt-LT"/>
              </w:rPr>
              <w:t>6</w:t>
            </w:r>
          </w:p>
        </w:tc>
        <w:tc>
          <w:tcPr>
            <w:tcW w:w="3359" w:type="dxa"/>
          </w:tcPr>
          <w:p w14:paraId="0D25D0E3" w14:textId="77777777" w:rsidR="00EA16DC" w:rsidRPr="00C179CE" w:rsidRDefault="00EA16DC" w:rsidP="00F76767">
            <w:pPr>
              <w:ind w:right="-71"/>
              <w:jc w:val="center"/>
              <w:rPr>
                <w:rFonts w:eastAsia="Times New Roman" w:cstheme="minorHAnsi"/>
                <w:i/>
                <w:sz w:val="20"/>
                <w:szCs w:val="20"/>
                <w:lang w:eastAsia="lt-LT"/>
              </w:rPr>
            </w:pPr>
            <w:r w:rsidRPr="00C179CE">
              <w:rPr>
                <w:rFonts w:eastAsia="Times New Roman" w:cstheme="minorHAnsi"/>
                <w:i/>
                <w:sz w:val="20"/>
                <w:szCs w:val="20"/>
                <w:lang w:eastAsia="lt-LT"/>
              </w:rPr>
              <w:t>7</w:t>
            </w:r>
          </w:p>
        </w:tc>
        <w:tc>
          <w:tcPr>
            <w:tcW w:w="850" w:type="dxa"/>
          </w:tcPr>
          <w:p w14:paraId="7ECB5161" w14:textId="77777777" w:rsidR="00EA16DC" w:rsidRPr="00C179CE" w:rsidRDefault="00EA16DC" w:rsidP="00F76767">
            <w:pPr>
              <w:ind w:right="-71"/>
              <w:jc w:val="center"/>
              <w:rPr>
                <w:rFonts w:eastAsia="Times New Roman" w:cstheme="minorHAnsi"/>
                <w:i/>
                <w:sz w:val="20"/>
                <w:szCs w:val="20"/>
                <w:lang w:eastAsia="lt-LT"/>
              </w:rPr>
            </w:pPr>
            <w:r w:rsidRPr="00C179CE">
              <w:rPr>
                <w:rFonts w:eastAsia="Times New Roman" w:cstheme="minorHAnsi"/>
                <w:i/>
                <w:sz w:val="20"/>
                <w:szCs w:val="20"/>
                <w:lang w:eastAsia="lt-LT"/>
              </w:rPr>
              <w:t>8</w:t>
            </w:r>
          </w:p>
        </w:tc>
        <w:tc>
          <w:tcPr>
            <w:tcW w:w="993" w:type="dxa"/>
          </w:tcPr>
          <w:p w14:paraId="58FDE9ED" w14:textId="77777777" w:rsidR="00EA16DC" w:rsidRPr="00C179CE" w:rsidRDefault="00EA16DC" w:rsidP="00F76767">
            <w:pPr>
              <w:ind w:right="-71"/>
              <w:jc w:val="center"/>
              <w:rPr>
                <w:rFonts w:eastAsia="Times New Roman" w:cstheme="minorHAnsi"/>
                <w:i/>
                <w:sz w:val="20"/>
                <w:szCs w:val="20"/>
                <w:lang w:eastAsia="lt-LT"/>
              </w:rPr>
            </w:pPr>
            <w:r w:rsidRPr="00C179CE">
              <w:rPr>
                <w:rFonts w:eastAsia="Times New Roman" w:cstheme="minorHAnsi"/>
                <w:i/>
                <w:sz w:val="20"/>
                <w:szCs w:val="20"/>
                <w:lang w:eastAsia="lt-LT"/>
              </w:rPr>
              <w:t>9</w:t>
            </w:r>
          </w:p>
        </w:tc>
      </w:tr>
    </w:tbl>
    <w:p w14:paraId="158F57B5" w14:textId="20D78B92" w:rsidR="00EA16DC" w:rsidRPr="00C179CE" w:rsidRDefault="00EA16DC" w:rsidP="00196951">
      <w:pPr>
        <w:overflowPunct w:val="0"/>
        <w:autoSpaceDE w:val="0"/>
        <w:autoSpaceDN w:val="0"/>
        <w:adjustRightInd w:val="0"/>
        <w:spacing w:after="0" w:line="240" w:lineRule="auto"/>
        <w:jc w:val="both"/>
        <w:rPr>
          <w:rFonts w:eastAsia="Times New Roman" w:cstheme="minorHAnsi"/>
          <w:caps/>
          <w:sz w:val="24"/>
          <w:szCs w:val="24"/>
          <w:lang w:val="lt-LT"/>
        </w:rPr>
      </w:pPr>
    </w:p>
    <w:tbl>
      <w:tblPr>
        <w:tblStyle w:val="Lentelstinklelis"/>
        <w:tblW w:w="14596" w:type="dxa"/>
        <w:tblLayout w:type="fixed"/>
        <w:tblLook w:val="04A0" w:firstRow="1" w:lastRow="0" w:firstColumn="1" w:lastColumn="0" w:noHBand="0" w:noVBand="1"/>
      </w:tblPr>
      <w:tblGrid>
        <w:gridCol w:w="14596"/>
      </w:tblGrid>
      <w:tr w:rsidR="00FE4B62" w:rsidRPr="00C179CE" w14:paraId="710B0C10" w14:textId="55A68987" w:rsidTr="00C179CE">
        <w:trPr>
          <w:trHeight w:val="217"/>
        </w:trPr>
        <w:tc>
          <w:tcPr>
            <w:tcW w:w="14596" w:type="dxa"/>
            <w:tcBorders>
              <w:bottom w:val="single" w:sz="4" w:space="0" w:color="auto"/>
            </w:tcBorders>
            <w:vAlign w:val="center"/>
          </w:tcPr>
          <w:p w14:paraId="4B8BA6C4" w14:textId="77777777" w:rsidR="00214079" w:rsidRPr="00C179CE" w:rsidRDefault="00214079" w:rsidP="004E2A85">
            <w:pPr>
              <w:overflowPunct w:val="0"/>
              <w:autoSpaceDE w:val="0"/>
              <w:autoSpaceDN w:val="0"/>
              <w:adjustRightInd w:val="0"/>
              <w:ind w:firstLine="731"/>
              <w:contextualSpacing/>
              <w:jc w:val="both"/>
              <w:rPr>
                <w:rFonts w:eastAsia="Calibri" w:cstheme="minorHAnsi"/>
                <w:sz w:val="20"/>
                <w:szCs w:val="20"/>
              </w:rPr>
            </w:pPr>
            <w:r w:rsidRPr="00C179CE">
              <w:rPr>
                <w:rFonts w:eastAsia="Calibri" w:cstheme="minorHAnsi"/>
                <w:b/>
                <w:sz w:val="20"/>
                <w:szCs w:val="20"/>
              </w:rPr>
              <w:t xml:space="preserve">Bendrieji reikalavimai prekėms. </w:t>
            </w:r>
          </w:p>
          <w:p w14:paraId="478999A0" w14:textId="1673A586" w:rsidR="00214079" w:rsidRPr="00C179CE"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179CE">
              <w:rPr>
                <w:rFonts w:eastAsia="Calibri" w:cstheme="minorHAnsi"/>
                <w:sz w:val="20"/>
                <w:szCs w:val="20"/>
              </w:rPr>
              <w:t>Visos prekės privalo atitikti Vaikų maitinimo organizavimo tvarkos apraše, patvirtintame Lietuvos Respublikos sveikatos apsaugos ministro 2011 m. lapkričio 11 d. įsakymu Nr. V-964 (aktuali redakcija) nustatytus reikalavimus;</w:t>
            </w:r>
          </w:p>
          <w:p w14:paraId="6DA1D1A8" w14:textId="5F2ECB2F" w:rsidR="00C21DE2" w:rsidRPr="00C179CE" w:rsidRDefault="00C21DE2"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179CE">
              <w:rPr>
                <w:rFonts w:eastAsia="Calibri" w:cstheme="minorHAnsi"/>
                <w:sz w:val="20"/>
                <w:szCs w:val="20"/>
              </w:rPr>
              <w:t>Visos prekės privalo atitikti</w:t>
            </w:r>
            <w:r w:rsidRPr="00C179CE">
              <w:rPr>
                <w:rFonts w:cstheme="minorHAnsi"/>
                <w:sz w:val="20"/>
                <w:szCs w:val="20"/>
              </w:rPr>
              <w:t xml:space="preserve"> S</w:t>
            </w:r>
            <w:r w:rsidRPr="00C179CE">
              <w:rPr>
                <w:rFonts w:eastAsia="Calibri" w:cstheme="minorHAnsi"/>
                <w:sz w:val="20"/>
                <w:szCs w:val="20"/>
              </w:rPr>
              <w:t>uaugusiųjų asmenų maitinimo organizavimo socialinės globos įstaigose tvarkos apraše, patvirtintame Lietuvos Respublikos sveikatos apsaugos ministro 2023 m. sausio 4 d. įsakymu Nr. V-11 (aktuali redakcija) nustatytus reikalavimus;</w:t>
            </w:r>
          </w:p>
          <w:p w14:paraId="04D76299" w14:textId="77777777" w:rsidR="00214079" w:rsidRPr="00C179CE"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179CE">
              <w:rPr>
                <w:rFonts w:eastAsia="Calibri" w:cstheme="minorHAnsi"/>
                <w:sz w:val="20"/>
                <w:szCs w:val="20"/>
              </w:rPr>
              <w:t>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C179CE">
              <w:rPr>
                <w:rFonts w:eastAsia="Times New Roman" w:cstheme="minorHAnsi"/>
                <w:sz w:val="20"/>
                <w:szCs w:val="20"/>
              </w:rPr>
              <w:t xml:space="preserve"> </w:t>
            </w:r>
          </w:p>
          <w:p w14:paraId="7551BD4C" w14:textId="01377110" w:rsidR="000321B7" w:rsidRPr="00C179CE"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179CE">
              <w:rPr>
                <w:rFonts w:eastAsia="Calibri" w:cstheme="minorHAnsi"/>
                <w:sz w:val="20"/>
                <w:szCs w:val="20"/>
              </w:rPr>
              <w:t>T</w:t>
            </w:r>
            <w:r w:rsidRPr="00C179CE">
              <w:rPr>
                <w:rFonts w:eastAsia="Times New Roman" w:cstheme="minorHAnsi"/>
                <w:sz w:val="20"/>
                <w:szCs w:val="20"/>
              </w:rPr>
              <w:t xml:space="preserve">iekėjas privalo laikytis </w:t>
            </w:r>
            <w:r w:rsidRPr="00C179CE">
              <w:rPr>
                <w:rFonts w:eastAsia="Calibri" w:cstheme="minorHAnsi"/>
                <w:sz w:val="20"/>
                <w:szCs w:val="20"/>
              </w:rPr>
              <w:t xml:space="preserve">(užtikrinti) </w:t>
            </w:r>
            <w:r w:rsidR="00C047E7" w:rsidRPr="00C179CE">
              <w:rPr>
                <w:rFonts w:eastAsia="Times New Roman" w:cstheme="minorHAnsi"/>
                <w:sz w:val="20"/>
                <w:szCs w:val="20"/>
              </w:rPr>
              <w:t>galvijienos</w:t>
            </w:r>
            <w:r w:rsidR="00F523EA" w:rsidRPr="00C179CE">
              <w:rPr>
                <w:rFonts w:eastAsia="Times New Roman" w:cstheme="minorHAnsi"/>
                <w:sz w:val="20"/>
                <w:szCs w:val="20"/>
              </w:rPr>
              <w:t xml:space="preserve"> </w:t>
            </w:r>
            <w:r w:rsidR="00846C52" w:rsidRPr="00C179CE">
              <w:rPr>
                <w:rFonts w:eastAsia="Times New Roman" w:cstheme="minorHAnsi"/>
                <w:sz w:val="20"/>
                <w:szCs w:val="20"/>
              </w:rPr>
              <w:t>mėsai</w:t>
            </w:r>
            <w:r w:rsidRPr="00C179CE">
              <w:rPr>
                <w:rFonts w:eastAsia="Times New Roman" w:cstheme="minorHAnsi"/>
                <w:sz w:val="20"/>
                <w:szCs w:val="20"/>
              </w:rPr>
              <w:t xml:space="preserve"> taikomų higienos reikalavimų pagal </w:t>
            </w:r>
            <w:r w:rsidRPr="00C179CE">
              <w:rPr>
                <w:rFonts w:eastAsia="Times New Roman" w:cstheme="minorHAnsi"/>
                <w:sz w:val="20"/>
                <w:szCs w:val="20"/>
                <w:lang w:eastAsia="lt-LT"/>
              </w:rPr>
              <w:t>Europos parlamento ir tarybos reglamentą (EB) Nr. 853/2004 nustatantį konkrečius gyvūninės kilmės maisto produktų higienos reikalavimus;</w:t>
            </w:r>
            <w:r w:rsidR="000321B7" w:rsidRPr="00C179CE">
              <w:rPr>
                <w:rFonts w:eastAsia="Calibri" w:cstheme="minorHAnsi"/>
                <w:sz w:val="20"/>
                <w:szCs w:val="20"/>
              </w:rPr>
              <w:t xml:space="preserve"> </w:t>
            </w:r>
          </w:p>
          <w:p w14:paraId="55EE4865" w14:textId="291C5A12" w:rsidR="00214079" w:rsidRPr="00C179CE" w:rsidRDefault="000321B7"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179CE">
              <w:rPr>
                <w:rFonts w:eastAsia="Calibri" w:cstheme="minorHAnsi"/>
                <w:sz w:val="20"/>
                <w:szCs w:val="20"/>
              </w:rPr>
              <w:t>Tiekėja</w:t>
            </w:r>
            <w:r w:rsidR="000848DE" w:rsidRPr="00C179CE">
              <w:rPr>
                <w:rFonts w:eastAsia="Calibri" w:cstheme="minorHAnsi"/>
                <w:sz w:val="20"/>
                <w:szCs w:val="20"/>
              </w:rPr>
              <w:t>s</w:t>
            </w:r>
            <w:r w:rsidRPr="00C179CE">
              <w:rPr>
                <w:rFonts w:eastAsia="Calibri" w:cstheme="minorHAnsi"/>
                <w:sz w:val="20"/>
                <w:szCs w:val="20"/>
              </w:rPr>
              <w:t xml:space="preserve"> privalo laikytis (užtikrinti) 2021 m. balandžio 12 d. Komisijos deleguotojo reglamento (ES) Nr. 2021/1374, kuriuo iš dalies keičiamas Europos Parlamento ir Tarybos reglamento (EB) Nr. 853/2004, nustatančio konkrečius gyvūninės kilmės maisto produktų higienos reikalavi</w:t>
            </w:r>
            <w:r w:rsidR="000848DE" w:rsidRPr="00C179CE">
              <w:rPr>
                <w:rFonts w:eastAsia="Calibri" w:cstheme="minorHAnsi"/>
                <w:sz w:val="20"/>
                <w:szCs w:val="20"/>
              </w:rPr>
              <w:t>mus, III priedas, nuostatų</w:t>
            </w:r>
            <w:r w:rsidRPr="00C179CE">
              <w:rPr>
                <w:rFonts w:eastAsia="Calibri" w:cstheme="minorHAnsi"/>
                <w:sz w:val="20"/>
                <w:szCs w:val="20"/>
              </w:rPr>
              <w:t>;</w:t>
            </w:r>
          </w:p>
          <w:p w14:paraId="315C291A" w14:textId="1C444494" w:rsidR="00214079" w:rsidRPr="00C179CE"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179CE">
              <w:rPr>
                <w:rFonts w:eastAsia="Calibri" w:cstheme="minorHAnsi"/>
                <w:sz w:val="20"/>
                <w:szCs w:val="20"/>
              </w:rPr>
              <w:t>Tiekėja</w:t>
            </w:r>
            <w:r w:rsidR="000848DE" w:rsidRPr="00C179CE">
              <w:rPr>
                <w:rFonts w:eastAsia="Calibri" w:cstheme="minorHAnsi"/>
                <w:sz w:val="20"/>
                <w:szCs w:val="20"/>
              </w:rPr>
              <w:t>s</w:t>
            </w:r>
            <w:r w:rsidRPr="00C179CE">
              <w:rPr>
                <w:rFonts w:eastAsia="Calibri" w:cstheme="minorHAnsi"/>
                <w:sz w:val="20"/>
                <w:szCs w:val="20"/>
              </w:rPr>
              <w:t xml:space="preserve"> privalo laikytis (užtikrinti) 2019 m. kovo 15 d. Komisijos įgyvendinimo reglamento (ES) Nr. 2019/627, kuriuo pagal Europos Parlamento ir Tarybos reglamentą (ES) 2017/625 nustatoma vienoda žmonėms vartoti skirtų gyvūninių produktų oficialios kontrolės praktinė tvarka ir dėl oficialios kontrolės iš dalies keičiamas Komisijos reglamentas (EB) Nr. 2074/2005, nuostatas;</w:t>
            </w:r>
          </w:p>
          <w:p w14:paraId="0ECB4EA1" w14:textId="235936C5" w:rsidR="00214079" w:rsidRPr="00C179CE"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179CE">
              <w:rPr>
                <w:rFonts w:eastAsia="Calibri" w:cstheme="minorHAnsi"/>
                <w:sz w:val="20"/>
                <w:szCs w:val="20"/>
              </w:rPr>
              <w:t>Tiekėja</w:t>
            </w:r>
            <w:r w:rsidR="000848DE" w:rsidRPr="00C179CE">
              <w:rPr>
                <w:rFonts w:eastAsia="Calibri" w:cstheme="minorHAnsi"/>
                <w:sz w:val="20"/>
                <w:szCs w:val="20"/>
              </w:rPr>
              <w:t>s</w:t>
            </w:r>
            <w:r w:rsidRPr="00C179CE">
              <w:rPr>
                <w:rFonts w:eastAsia="Calibri" w:cstheme="minorHAnsi"/>
                <w:sz w:val="20"/>
                <w:szCs w:val="20"/>
              </w:rPr>
              <w:t xml:space="preserve"> privalo užtikrinti, kad ženklinimas atitiktų </w:t>
            </w:r>
            <w:r w:rsidR="000848DE" w:rsidRPr="00C179CE">
              <w:rPr>
                <w:rFonts w:eastAsia="Calibri" w:cstheme="minorHAnsi"/>
                <w:sz w:val="20"/>
                <w:szCs w:val="20"/>
              </w:rPr>
              <w:t>HN 119:2014 „Maisto produktų ženklinimas“, patvirtintas Lietuvos Respublikos sveikatos apsaugos ministro 2014 m. lapkričio 24 d. įsakymu Nr. V-1213 „Dėl Lietuvos higienos normos HN 119:2014 „Maisto produktų ženklinimas“ patvirtinimo“,</w:t>
            </w:r>
            <w:r w:rsidRPr="00C179CE">
              <w:rPr>
                <w:rFonts w:eastAsia="Calibri" w:cstheme="minorHAnsi"/>
                <w:sz w:val="20"/>
                <w:szCs w:val="20"/>
              </w:rPr>
              <w:t xml:space="preserve"> ir 2011 m. spalio 25 d. Europos Parlamento ir Tarybos reglamento (ES) Nr. 1169/2011</w:t>
            </w:r>
            <w:r w:rsidR="000321B7" w:rsidRPr="00C179CE">
              <w:rPr>
                <w:rFonts w:eastAsia="Calibri" w:cstheme="minorHAnsi"/>
                <w:sz w:val="20"/>
                <w:szCs w:val="20"/>
              </w:rPr>
              <w:t xml:space="preserve"> </w:t>
            </w:r>
            <w:r w:rsidRPr="00C179CE">
              <w:rPr>
                <w:rFonts w:eastAsia="Calibri" w:cstheme="minorHAnsi"/>
                <w:sz w:val="20"/>
                <w:szCs w:val="20"/>
              </w:rPr>
              <w:t>nuostatas;</w:t>
            </w:r>
          </w:p>
          <w:p w14:paraId="28942B3D" w14:textId="77777777" w:rsidR="00214079" w:rsidRPr="00C179CE"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179CE">
              <w:rPr>
                <w:rFonts w:eastAsia="Calibri" w:cstheme="minorHAnsi"/>
                <w:sz w:val="20"/>
                <w:szCs w:val="20"/>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574B9834" w14:textId="2DA13281" w:rsidR="00214079" w:rsidRPr="00C179CE"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179CE">
              <w:rPr>
                <w:rFonts w:eastAsia="Calibri" w:cstheme="minorHAnsi"/>
                <w:sz w:val="20"/>
                <w:szCs w:val="20"/>
              </w:rPr>
              <w:t>Tiekėja</w:t>
            </w:r>
            <w:r w:rsidR="004E6DA8" w:rsidRPr="00C179CE">
              <w:rPr>
                <w:rFonts w:eastAsia="Calibri" w:cstheme="minorHAnsi"/>
                <w:sz w:val="20"/>
                <w:szCs w:val="20"/>
              </w:rPr>
              <w:t>s</w:t>
            </w:r>
            <w:r w:rsidRPr="00C179CE">
              <w:rPr>
                <w:rFonts w:eastAsia="Calibri" w:cstheme="minorHAnsi"/>
                <w:sz w:val="20"/>
                <w:szCs w:val="20"/>
              </w:rPr>
              <w:t xml:space="preserve"> privalo užtikrinti, kad </w:t>
            </w:r>
            <w:r w:rsidR="00C047E7" w:rsidRPr="00C179CE">
              <w:rPr>
                <w:rFonts w:eastAsia="Calibri" w:cstheme="minorHAnsi"/>
                <w:sz w:val="20"/>
                <w:szCs w:val="20"/>
              </w:rPr>
              <w:t>galvijienos</w:t>
            </w:r>
            <w:r w:rsidR="00C937F9" w:rsidRPr="00C179CE">
              <w:rPr>
                <w:rFonts w:eastAsia="Calibri" w:cstheme="minorHAnsi"/>
                <w:sz w:val="20"/>
                <w:szCs w:val="20"/>
              </w:rPr>
              <w:t xml:space="preserve"> mėsos</w:t>
            </w:r>
            <w:r w:rsidRPr="00C179CE">
              <w:rPr>
                <w:rFonts w:eastAsia="Calibri" w:cstheme="minorHAnsi"/>
                <w:sz w:val="20"/>
                <w:szCs w:val="20"/>
              </w:rPr>
              <w:t xml:space="preserve"> mikrobiologiniai kriterijai atitiktų reikalavimus, pateiktus 2007 m. gruodžio 5 d. Komisijos Reglamente (EB) Nr. 1441/2007, iš dalies keičiančiame Reglamentą (EB) Nr. 2073/2005 dėl maisto produktų mikrobiologinių kriterijų; </w:t>
            </w:r>
          </w:p>
          <w:p w14:paraId="313B3FA0" w14:textId="7F1FFFD1" w:rsidR="00214079" w:rsidRPr="00C179CE" w:rsidRDefault="004E6DA8"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179CE">
              <w:rPr>
                <w:rFonts w:eastAsia="Calibri" w:cstheme="minorHAnsi"/>
                <w:sz w:val="20"/>
                <w:szCs w:val="20"/>
              </w:rPr>
              <w:t>Tiekėjas</w:t>
            </w:r>
            <w:r w:rsidR="00214079" w:rsidRPr="00C179CE">
              <w:rPr>
                <w:rFonts w:eastAsia="Calibri" w:cstheme="minorHAnsi"/>
                <w:sz w:val="20"/>
                <w:szCs w:val="20"/>
              </w:rPr>
              <w:t xml:space="preserve"> privalo užtikrinti, kad f</w:t>
            </w:r>
            <w:r w:rsidR="00214079" w:rsidRPr="00C179CE">
              <w:rPr>
                <w:rFonts w:eastAsia="Times New Roman" w:cstheme="minorHAnsi"/>
                <w:sz w:val="20"/>
                <w:szCs w:val="20"/>
                <w:lang w:eastAsia="lt-LT"/>
              </w:rPr>
              <w:t>asuotos prekės atitiktų Lietuvos Respublikos Ūkio ministro 2015 m. rugsėjo 25 d. įsakymo Nr. 4-594 „Dėl fasuotų prekių ir matavimo indų techninio reglamento patvirtinimo“ reikalavimus;</w:t>
            </w:r>
          </w:p>
          <w:p w14:paraId="4904A415" w14:textId="787F6086" w:rsidR="00214079" w:rsidRPr="00C179CE" w:rsidRDefault="004E6DA8"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179CE">
              <w:rPr>
                <w:rFonts w:eastAsia="Calibri" w:cstheme="minorHAnsi"/>
                <w:sz w:val="20"/>
                <w:szCs w:val="20"/>
              </w:rPr>
              <w:t>Tiekėjas</w:t>
            </w:r>
            <w:r w:rsidR="00214079" w:rsidRPr="00C179CE">
              <w:rPr>
                <w:rFonts w:eastAsia="Calibri" w:cstheme="minorHAnsi"/>
                <w:sz w:val="20"/>
                <w:szCs w:val="20"/>
              </w:rPr>
              <w:t xml:space="preserve">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45417113" w14:textId="094C395B" w:rsidR="003F6D1D" w:rsidRPr="00C179CE" w:rsidRDefault="003F6D1D" w:rsidP="004E2A85">
            <w:pPr>
              <w:pStyle w:val="Sraopastraipa"/>
              <w:numPr>
                <w:ilvl w:val="0"/>
                <w:numId w:val="3"/>
              </w:numPr>
              <w:overflowPunct/>
              <w:autoSpaceDE/>
              <w:autoSpaceDN/>
              <w:adjustRightInd/>
              <w:ind w:left="0" w:firstLine="731"/>
              <w:jc w:val="both"/>
              <w:rPr>
                <w:rFonts w:asciiTheme="minorHAnsi" w:hAnsiTheme="minorHAnsi" w:cstheme="minorHAnsi"/>
                <w:lang w:val="lt-LT" w:eastAsia="lt-LT"/>
              </w:rPr>
            </w:pPr>
            <w:r w:rsidRPr="00C179CE">
              <w:rPr>
                <w:rFonts w:asciiTheme="minorHAnsi" w:eastAsia="Calibri" w:hAnsiTheme="minorHAnsi" w:cstheme="minorHAnsi"/>
                <w:lang w:val="lt-LT"/>
              </w:rPr>
              <w:lastRenderedPageBreak/>
              <w:t>Tiekėjas privalo užtikrinti, kad</w:t>
            </w:r>
            <w:r w:rsidRPr="00C179CE">
              <w:rPr>
                <w:rFonts w:asciiTheme="minorHAnsi" w:hAnsiTheme="minorHAnsi" w:cstheme="minorHAnsi"/>
                <w:lang w:val="lt-LT" w:eastAsia="lt-LT"/>
              </w:rPr>
              <w:t xml:space="preserve"> šviežumo ir higienos reikalavimai atitiktų 2002 m. spalio 31 d. Lietuvos Respublikos  žemės ūkio ministro įsakymu Nr. 422 „Mėsos ir paukštienos šviežumo įvertinimo techninio reglamento“ (aktuali redakcija) patvirtintus nuostatus;</w:t>
            </w:r>
          </w:p>
          <w:p w14:paraId="7AAA9783" w14:textId="27F5DCC4" w:rsidR="003F6D1D" w:rsidRPr="00C179CE" w:rsidRDefault="00692D4F"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179CE">
              <w:rPr>
                <w:rFonts w:eastAsia="Calibri" w:cstheme="minorHAnsi"/>
                <w:sz w:val="20"/>
                <w:szCs w:val="20"/>
              </w:rPr>
              <w:t xml:space="preserve">Tiekėjas privalo užtikrinti, kad </w:t>
            </w:r>
            <w:r w:rsidR="00C047E7" w:rsidRPr="00C179CE">
              <w:rPr>
                <w:rFonts w:eastAsia="Calibri" w:cstheme="minorHAnsi"/>
                <w:sz w:val="20"/>
                <w:szCs w:val="20"/>
              </w:rPr>
              <w:t>galvijų</w:t>
            </w:r>
            <w:r w:rsidRPr="00C179CE">
              <w:rPr>
                <w:rFonts w:eastAsia="Calibri" w:cstheme="minorHAnsi"/>
                <w:sz w:val="20"/>
                <w:szCs w:val="20"/>
              </w:rPr>
              <w:t xml:space="preserve"> skerdenų klasifikavimas, pavadinimai ir prekiniai pavadinimai atitiktų 2013 m. gruodžio 17 d. Europos Parlamento ir Tarybos reglamento (ES) Nr. 1308/2013, </w:t>
            </w:r>
            <w:r w:rsidR="000848DE" w:rsidRPr="00C179CE">
              <w:rPr>
                <w:rFonts w:eastAsia="Calibri" w:cstheme="minorHAnsi"/>
                <w:sz w:val="20"/>
                <w:szCs w:val="20"/>
              </w:rPr>
              <w:t>kuriuo nustatomas bendras žemės ūkio produktų rinkų organizavimas ir panaikinami Tarybos reglamentai (EEB) Nr. 922/72, (EEB) Nr. 234/79, (EB) Nr. 1037/2001 ir (EB) Nr. 1234/2007, nuostatas</w:t>
            </w:r>
            <w:r w:rsidRPr="00C179CE">
              <w:rPr>
                <w:rFonts w:eastAsia="Calibri" w:cstheme="minorHAnsi"/>
                <w:sz w:val="20"/>
                <w:szCs w:val="20"/>
              </w:rPr>
              <w:t>;</w:t>
            </w:r>
          </w:p>
          <w:p w14:paraId="730FA91F" w14:textId="668FFF1B" w:rsidR="00692D4F" w:rsidRPr="00C179CE" w:rsidRDefault="00692D4F" w:rsidP="004E2A85">
            <w:pPr>
              <w:pStyle w:val="Sraopastraipa"/>
              <w:numPr>
                <w:ilvl w:val="0"/>
                <w:numId w:val="1"/>
              </w:numPr>
              <w:ind w:left="0" w:firstLine="731"/>
              <w:rPr>
                <w:rFonts w:asciiTheme="minorHAnsi" w:eastAsia="Calibri" w:hAnsiTheme="minorHAnsi" w:cstheme="minorHAnsi"/>
                <w:lang w:val="lt-LT"/>
              </w:rPr>
            </w:pPr>
            <w:r w:rsidRPr="00C179CE">
              <w:rPr>
                <w:rFonts w:asciiTheme="minorHAnsi" w:eastAsia="Calibri" w:hAnsiTheme="minorHAnsi" w:cstheme="minorHAnsi"/>
                <w:lang w:val="lt-LT"/>
              </w:rPr>
              <w:t xml:space="preserve">Tiekėjas privalo užtikrinti, kad </w:t>
            </w:r>
            <w:r w:rsidR="00C047E7" w:rsidRPr="00C179CE">
              <w:rPr>
                <w:rFonts w:asciiTheme="minorHAnsi" w:eastAsia="Calibri" w:hAnsiTheme="minorHAnsi" w:cstheme="minorHAnsi"/>
                <w:lang w:val="lt-LT"/>
              </w:rPr>
              <w:t>galvijų</w:t>
            </w:r>
            <w:r w:rsidRPr="00C179CE">
              <w:rPr>
                <w:rFonts w:asciiTheme="minorHAnsi" w:eastAsia="Calibri" w:hAnsiTheme="minorHAnsi" w:cstheme="minorHAnsi"/>
                <w:lang w:val="lt-LT"/>
              </w:rPr>
              <w:t xml:space="preserve"> mėsos apdorojimo nuostoliai atitiktų Rekomenduojamų maisto produktų atšildymo, pirminio ir šiluminio apdorojimo nuostolių sąraše, patvirtintame Lietuvos Respublikos sveikatos apsaugos ministro 2010 m. liepos 19 d. įsakymu Nr. V-640 „Dėl Rekomenduojamų maisto produktų atšildymo, pirminio ir šiluminio apdorojimo nuostolių sąrašo patvir</w:t>
            </w:r>
            <w:r w:rsidR="00056F0F" w:rsidRPr="00C179CE">
              <w:rPr>
                <w:rFonts w:asciiTheme="minorHAnsi" w:eastAsia="Calibri" w:hAnsiTheme="minorHAnsi" w:cstheme="minorHAnsi"/>
                <w:lang w:val="lt-LT"/>
              </w:rPr>
              <w:t>tinimo“, patvirtintus rodiklius.</w:t>
            </w:r>
          </w:p>
          <w:p w14:paraId="02B9AC88" w14:textId="56326E1F" w:rsidR="00692D4F" w:rsidRPr="00C179CE" w:rsidRDefault="00692D4F" w:rsidP="004E2A85">
            <w:pPr>
              <w:overflowPunct w:val="0"/>
              <w:autoSpaceDE w:val="0"/>
              <w:autoSpaceDN w:val="0"/>
              <w:adjustRightInd w:val="0"/>
              <w:ind w:firstLine="731"/>
              <w:rPr>
                <w:rFonts w:eastAsia="Calibri" w:cstheme="minorHAnsi"/>
                <w:bCs/>
                <w:iCs/>
                <w:sz w:val="20"/>
                <w:szCs w:val="20"/>
              </w:rPr>
            </w:pPr>
          </w:p>
          <w:p w14:paraId="527364B7" w14:textId="77777777" w:rsidR="008E2632" w:rsidRPr="00C179CE" w:rsidRDefault="008E2632" w:rsidP="008E2632">
            <w:pPr>
              <w:overflowPunct w:val="0"/>
              <w:autoSpaceDE w:val="0"/>
              <w:autoSpaceDN w:val="0"/>
              <w:adjustRightInd w:val="0"/>
              <w:ind w:firstLine="731"/>
              <w:contextualSpacing/>
              <w:jc w:val="both"/>
              <w:rPr>
                <w:rFonts w:eastAsia="Calibri" w:cstheme="minorHAnsi"/>
                <w:b/>
                <w:sz w:val="20"/>
                <w:szCs w:val="20"/>
              </w:rPr>
            </w:pPr>
            <w:r w:rsidRPr="00C179CE">
              <w:rPr>
                <w:rFonts w:eastAsia="Calibri" w:cstheme="minorHAnsi"/>
                <w:b/>
                <w:sz w:val="20"/>
                <w:szCs w:val="20"/>
              </w:rPr>
              <w:t>Kiti reikalavimai prekėms:</w:t>
            </w:r>
          </w:p>
          <w:p w14:paraId="2FEB9C58" w14:textId="77777777" w:rsidR="008E2632" w:rsidRPr="00C179CE" w:rsidRDefault="008E2632" w:rsidP="008E2632">
            <w:pPr>
              <w:pStyle w:val="Sraopastraipa"/>
              <w:numPr>
                <w:ilvl w:val="0"/>
                <w:numId w:val="1"/>
              </w:numPr>
              <w:ind w:left="0" w:firstLine="731"/>
              <w:rPr>
                <w:rFonts w:asciiTheme="minorHAnsi" w:hAnsiTheme="minorHAnsi" w:cstheme="minorHAnsi"/>
                <w:i/>
                <w:lang w:val="lt-LT" w:eastAsia="lt-LT"/>
              </w:rPr>
            </w:pPr>
            <w:r w:rsidRPr="00C179CE">
              <w:rPr>
                <w:rFonts w:asciiTheme="minorHAnsi" w:hAnsiTheme="minorHAnsi" w:cstheme="minorHAnsi"/>
                <w:i/>
                <w:lang w:val="lt-LT" w:eastAsia="lt-LT"/>
              </w:rPr>
              <w:t xml:space="preserve">Techninėje specifikacijoje minimi specifiniai (angliški) pavadinimai, kodai, t. y. žaliavų išpjaustymas ir klasifikavimas pagal galiojančius United </w:t>
            </w:r>
            <w:proofErr w:type="spellStart"/>
            <w:r w:rsidRPr="00C179CE">
              <w:rPr>
                <w:rFonts w:asciiTheme="minorHAnsi" w:hAnsiTheme="minorHAnsi" w:cstheme="minorHAnsi"/>
                <w:i/>
                <w:lang w:val="lt-LT" w:eastAsia="lt-LT"/>
              </w:rPr>
              <w:t>Nations</w:t>
            </w:r>
            <w:proofErr w:type="spellEnd"/>
            <w:r w:rsidRPr="00C179CE">
              <w:rPr>
                <w:rFonts w:asciiTheme="minorHAnsi" w:hAnsiTheme="minorHAnsi" w:cstheme="minorHAnsi"/>
                <w:i/>
                <w:lang w:val="lt-LT" w:eastAsia="lt-LT"/>
              </w:rPr>
              <w:t xml:space="preserve"> </w:t>
            </w:r>
            <w:proofErr w:type="spellStart"/>
            <w:r w:rsidRPr="00C179CE">
              <w:rPr>
                <w:rFonts w:asciiTheme="minorHAnsi" w:hAnsiTheme="minorHAnsi" w:cstheme="minorHAnsi"/>
                <w:i/>
                <w:lang w:val="lt-LT" w:eastAsia="lt-LT"/>
              </w:rPr>
              <w:t>Economic</w:t>
            </w:r>
            <w:proofErr w:type="spellEnd"/>
            <w:r w:rsidRPr="00C179CE">
              <w:rPr>
                <w:rFonts w:asciiTheme="minorHAnsi" w:hAnsiTheme="minorHAnsi" w:cstheme="minorHAnsi"/>
                <w:i/>
                <w:lang w:val="lt-LT" w:eastAsia="lt-LT"/>
              </w:rPr>
              <w:t xml:space="preserve"> </w:t>
            </w:r>
            <w:proofErr w:type="spellStart"/>
            <w:r w:rsidRPr="00C179CE">
              <w:rPr>
                <w:rFonts w:asciiTheme="minorHAnsi" w:hAnsiTheme="minorHAnsi" w:cstheme="minorHAnsi"/>
                <w:i/>
                <w:lang w:val="lt-LT" w:eastAsia="lt-LT"/>
              </w:rPr>
              <w:t>Commission</w:t>
            </w:r>
            <w:proofErr w:type="spellEnd"/>
            <w:r w:rsidRPr="00C179CE">
              <w:rPr>
                <w:rFonts w:asciiTheme="minorHAnsi" w:hAnsiTheme="minorHAnsi" w:cstheme="minorHAnsi"/>
                <w:i/>
                <w:lang w:val="lt-LT" w:eastAsia="lt-LT"/>
              </w:rPr>
              <w:t xml:space="preserve"> </w:t>
            </w:r>
            <w:proofErr w:type="spellStart"/>
            <w:r w:rsidRPr="00C179CE">
              <w:rPr>
                <w:rFonts w:asciiTheme="minorHAnsi" w:hAnsiTheme="minorHAnsi" w:cstheme="minorHAnsi"/>
                <w:i/>
                <w:lang w:val="lt-LT" w:eastAsia="lt-LT"/>
              </w:rPr>
              <w:t>for</w:t>
            </w:r>
            <w:proofErr w:type="spellEnd"/>
            <w:r w:rsidRPr="00C179CE">
              <w:rPr>
                <w:rFonts w:asciiTheme="minorHAnsi" w:hAnsiTheme="minorHAnsi" w:cstheme="minorHAnsi"/>
                <w:i/>
                <w:lang w:val="lt-LT" w:eastAsia="lt-LT"/>
              </w:rPr>
              <w:t xml:space="preserve"> </w:t>
            </w:r>
            <w:proofErr w:type="spellStart"/>
            <w:r w:rsidRPr="00C179CE">
              <w:rPr>
                <w:rFonts w:asciiTheme="minorHAnsi" w:hAnsiTheme="minorHAnsi" w:cstheme="minorHAnsi"/>
                <w:i/>
                <w:lang w:val="lt-LT" w:eastAsia="lt-LT"/>
              </w:rPr>
              <w:t>Europe</w:t>
            </w:r>
            <w:proofErr w:type="spellEnd"/>
            <w:r w:rsidRPr="00C179CE">
              <w:rPr>
                <w:rFonts w:asciiTheme="minorHAnsi" w:hAnsiTheme="minorHAnsi" w:cstheme="minorHAnsi"/>
                <w:i/>
                <w:lang w:val="lt-LT" w:eastAsia="lt-LT"/>
              </w:rPr>
              <w:t xml:space="preserve"> mėsos standartus (UNECE </w:t>
            </w:r>
            <w:proofErr w:type="spellStart"/>
            <w:r w:rsidRPr="00C179CE">
              <w:rPr>
                <w:rFonts w:asciiTheme="minorHAnsi" w:hAnsiTheme="minorHAnsi" w:cstheme="minorHAnsi"/>
                <w:i/>
                <w:lang w:val="lt-LT" w:eastAsia="lt-LT"/>
              </w:rPr>
              <w:t>Standards</w:t>
            </w:r>
            <w:proofErr w:type="spellEnd"/>
            <w:r w:rsidRPr="00C179CE">
              <w:rPr>
                <w:rFonts w:asciiTheme="minorHAnsi" w:hAnsiTheme="minorHAnsi" w:cstheme="minorHAnsi"/>
                <w:i/>
                <w:lang w:val="lt-LT" w:eastAsia="lt-LT"/>
              </w:rPr>
              <w:t xml:space="preserve"> </w:t>
            </w:r>
            <w:proofErr w:type="spellStart"/>
            <w:r w:rsidRPr="00C179CE">
              <w:rPr>
                <w:rFonts w:asciiTheme="minorHAnsi" w:hAnsiTheme="minorHAnsi" w:cstheme="minorHAnsi"/>
                <w:i/>
                <w:lang w:val="lt-LT" w:eastAsia="lt-LT"/>
              </w:rPr>
              <w:t>for</w:t>
            </w:r>
            <w:proofErr w:type="spellEnd"/>
            <w:r w:rsidRPr="00C179CE">
              <w:rPr>
                <w:rFonts w:asciiTheme="minorHAnsi" w:hAnsiTheme="minorHAnsi" w:cstheme="minorHAnsi"/>
                <w:i/>
                <w:lang w:val="lt-LT" w:eastAsia="lt-LT"/>
              </w:rPr>
              <w:t xml:space="preserve"> </w:t>
            </w:r>
            <w:proofErr w:type="spellStart"/>
            <w:r w:rsidRPr="00C179CE">
              <w:rPr>
                <w:rFonts w:asciiTheme="minorHAnsi" w:hAnsiTheme="minorHAnsi" w:cstheme="minorHAnsi"/>
                <w:i/>
                <w:lang w:val="lt-LT" w:eastAsia="lt-LT"/>
              </w:rPr>
              <w:t>Meat</w:t>
            </w:r>
            <w:proofErr w:type="spellEnd"/>
            <w:r w:rsidRPr="00C179CE">
              <w:rPr>
                <w:rFonts w:asciiTheme="minorHAnsi" w:hAnsiTheme="minorHAnsi" w:cstheme="minorHAnsi"/>
                <w:i/>
                <w:lang w:val="lt-LT" w:eastAsia="lt-LT"/>
              </w:rPr>
              <w:t>) (Toliau – UNECE), įskaitant atitinkamus pjūvių apibrėžimus, kodavimą ir pateikimo reikalavimus, nepažeidžiant taikomų Europos Sąjungos teisės aktų reikalavimų.</w:t>
            </w:r>
          </w:p>
          <w:p w14:paraId="7CD9A9F7" w14:textId="77777777" w:rsidR="008E2632" w:rsidRPr="00C179CE" w:rsidRDefault="008E2632" w:rsidP="008E2632">
            <w:pPr>
              <w:pStyle w:val="Sraopastraipa"/>
              <w:numPr>
                <w:ilvl w:val="0"/>
                <w:numId w:val="1"/>
              </w:numPr>
              <w:ind w:left="0" w:firstLine="731"/>
              <w:jc w:val="both"/>
              <w:rPr>
                <w:rFonts w:asciiTheme="minorHAnsi" w:hAnsiTheme="minorHAnsi" w:cstheme="minorHAnsi"/>
                <w:i/>
                <w:lang w:val="lt-LT" w:eastAsia="lt-LT"/>
              </w:rPr>
            </w:pPr>
            <w:r w:rsidRPr="00C179CE">
              <w:rPr>
                <w:rFonts w:asciiTheme="minorHAnsi" w:hAnsiTheme="minorHAnsi" w:cstheme="minorHAnsi"/>
                <w:i/>
                <w:lang w:val="lt-LT" w:eastAsia="lt-LT"/>
              </w:rPr>
              <w:t>Tinkamumo vartoti terminas pristatymo dieną (išreikštas paromis), esant optimalioms laikymo sąlygoms, ne trumpesnis kaip 7 paros iki tinkamumo vartoti termino pabaigos.</w:t>
            </w:r>
          </w:p>
          <w:p w14:paraId="455A6C4E" w14:textId="77777777" w:rsidR="008E2632" w:rsidRPr="00C179CE" w:rsidRDefault="008E2632" w:rsidP="008E2632">
            <w:pPr>
              <w:pStyle w:val="Sraopastraipa"/>
              <w:numPr>
                <w:ilvl w:val="0"/>
                <w:numId w:val="1"/>
              </w:numPr>
              <w:ind w:left="0" w:firstLine="731"/>
              <w:jc w:val="both"/>
              <w:rPr>
                <w:rFonts w:asciiTheme="minorHAnsi" w:hAnsiTheme="minorHAnsi" w:cstheme="minorHAnsi"/>
                <w:i/>
                <w:lang w:val="lt-LT" w:eastAsia="lt-LT"/>
              </w:rPr>
            </w:pPr>
            <w:r w:rsidRPr="00C179CE">
              <w:rPr>
                <w:rFonts w:asciiTheme="minorHAnsi" w:hAnsiTheme="minorHAnsi" w:cstheme="minorHAnsi"/>
                <w:i/>
                <w:lang w:val="lt-LT" w:eastAsia="lt-LT"/>
              </w:rPr>
              <w:t xml:space="preserve">Galvijų (1-5 pozicijos) skerdenos dalys turi būti iš A (12 mėnesių ir jaunesnių nei 24 mėnesių nekastruotų galvijų patinų (buliukų) skerdenos) arba B (24 mėnesių ir vyresnių nekastruotų galvijų patinų (bulių) skerdenos) galvijų skerdenos kategorijos. </w:t>
            </w:r>
          </w:p>
          <w:p w14:paraId="38F9C4AD" w14:textId="77777777" w:rsidR="008E2632" w:rsidRPr="00C179CE" w:rsidRDefault="008E2632" w:rsidP="008E2632">
            <w:pPr>
              <w:pStyle w:val="Sraopastraipa"/>
              <w:numPr>
                <w:ilvl w:val="0"/>
                <w:numId w:val="1"/>
              </w:numPr>
              <w:ind w:left="0" w:firstLine="731"/>
              <w:jc w:val="both"/>
              <w:rPr>
                <w:rFonts w:asciiTheme="minorHAnsi" w:hAnsiTheme="minorHAnsi" w:cstheme="minorHAnsi"/>
                <w:i/>
                <w:lang w:val="lt-LT" w:eastAsia="lt-LT"/>
              </w:rPr>
            </w:pPr>
            <w:r w:rsidRPr="00C179CE">
              <w:rPr>
                <w:rFonts w:asciiTheme="minorHAnsi" w:hAnsiTheme="minorHAnsi" w:cstheme="minorHAnsi"/>
                <w:i/>
                <w:lang w:val="lt-LT" w:eastAsia="lt-LT"/>
              </w:rPr>
              <w:t>Galvijų skerdenos dalių jusliniai rodikliai (raumens paviršiaus ir pjūvio išvaizda ir spalva, kvapas, raumenų konsistencija, sultinio spalva) turi būti būdingi šviežiai tos rūšies mėsai (anatomine, gyvulio amžiaus ir veislės prasme).</w:t>
            </w:r>
          </w:p>
          <w:p w14:paraId="60FB009B" w14:textId="77777777" w:rsidR="008E2632" w:rsidRPr="00C179CE" w:rsidRDefault="008E2632" w:rsidP="008E2632">
            <w:pPr>
              <w:pStyle w:val="Sraopastraipa"/>
              <w:numPr>
                <w:ilvl w:val="0"/>
                <w:numId w:val="1"/>
              </w:numPr>
              <w:ind w:left="0" w:firstLine="731"/>
              <w:jc w:val="both"/>
              <w:rPr>
                <w:rFonts w:asciiTheme="minorHAnsi" w:hAnsiTheme="minorHAnsi" w:cstheme="minorHAnsi"/>
                <w:i/>
                <w:lang w:val="lt-LT" w:eastAsia="lt-LT"/>
              </w:rPr>
            </w:pPr>
            <w:r w:rsidRPr="00C179CE">
              <w:rPr>
                <w:rFonts w:asciiTheme="minorHAnsi" w:hAnsiTheme="minorHAnsi" w:cstheme="minorHAnsi"/>
                <w:i/>
                <w:lang w:val="lt-LT" w:eastAsia="lt-LT"/>
              </w:rPr>
              <w:t>Galvijų (1-6 pozicijos) skerdenos dalys turi būti be akivaizdžiai matomų kraujagyslių, sausgyslių, raiščių, kraujo, sumušimų, limfmazgių.</w:t>
            </w:r>
          </w:p>
          <w:p w14:paraId="18531965" w14:textId="77777777" w:rsidR="008E2632" w:rsidRPr="00C179CE" w:rsidRDefault="008E2632" w:rsidP="008E2632">
            <w:pPr>
              <w:pStyle w:val="Sraopastraipa"/>
              <w:numPr>
                <w:ilvl w:val="0"/>
                <w:numId w:val="1"/>
              </w:numPr>
              <w:ind w:left="0" w:firstLine="731"/>
              <w:jc w:val="both"/>
              <w:rPr>
                <w:rFonts w:asciiTheme="minorHAnsi" w:hAnsiTheme="minorHAnsi" w:cstheme="minorHAnsi"/>
                <w:lang w:val="lt-LT" w:eastAsia="lt-LT"/>
              </w:rPr>
            </w:pPr>
            <w:r w:rsidRPr="00C179CE">
              <w:rPr>
                <w:rFonts w:asciiTheme="minorHAnsi" w:hAnsiTheme="minorHAnsi" w:cstheme="minorHAnsi"/>
                <w:lang w:val="lt-LT" w:eastAsia="lt-LT"/>
              </w:rPr>
              <w:t xml:space="preserve">Jautienos kumpis (1 pozicija) turi būti suskirstytas </w:t>
            </w:r>
            <w:proofErr w:type="spellStart"/>
            <w:r w:rsidRPr="00C179CE">
              <w:rPr>
                <w:rFonts w:asciiTheme="minorHAnsi" w:hAnsiTheme="minorHAnsi" w:cstheme="minorHAnsi"/>
                <w:lang w:val="lt-LT" w:eastAsia="lt-LT"/>
              </w:rPr>
              <w:t>anatomiškai</w:t>
            </w:r>
            <w:proofErr w:type="spellEnd"/>
            <w:r w:rsidRPr="00C179CE">
              <w:rPr>
                <w:rFonts w:asciiTheme="minorHAnsi" w:hAnsiTheme="minorHAnsi" w:cstheme="minorHAnsi"/>
                <w:lang w:val="lt-LT" w:eastAsia="lt-LT"/>
              </w:rPr>
              <w:t>.</w:t>
            </w:r>
            <w:r w:rsidRPr="00C179CE">
              <w:rPr>
                <w:lang w:val="lt-LT"/>
              </w:rPr>
              <w:t xml:space="preserve"> </w:t>
            </w:r>
            <w:r w:rsidRPr="00C179CE">
              <w:rPr>
                <w:rFonts w:asciiTheme="minorHAnsi" w:hAnsiTheme="minorHAnsi" w:cstheme="minorHAnsi"/>
                <w:lang w:val="lt-LT" w:eastAsia="lt-LT"/>
              </w:rPr>
              <w:t xml:space="preserve">Jautienos kumpis </w:t>
            </w:r>
            <w:r w:rsidRPr="00C179CE">
              <w:rPr>
                <w:rFonts w:ascii="Calibri" w:hAnsi="Calibri" w:cs="Calibri"/>
                <w:lang w:val="lt-LT" w:eastAsia="lt-LT"/>
              </w:rPr>
              <w:t xml:space="preserve">(angl. </w:t>
            </w:r>
            <w:proofErr w:type="spellStart"/>
            <w:r w:rsidRPr="00C179CE">
              <w:rPr>
                <w:rFonts w:ascii="Calibri" w:hAnsi="Calibri" w:cs="Calibri"/>
                <w:lang w:val="lt-LT"/>
              </w:rPr>
              <w:t>outside</w:t>
            </w:r>
            <w:proofErr w:type="spellEnd"/>
            <w:r w:rsidRPr="00C179CE">
              <w:rPr>
                <w:rFonts w:ascii="Calibri" w:hAnsi="Calibri" w:cs="Calibri"/>
                <w:lang w:val="lt-LT"/>
              </w:rPr>
              <w:t xml:space="preserve">, pagal UNECE 2030, angl. </w:t>
            </w:r>
            <w:proofErr w:type="spellStart"/>
            <w:r w:rsidRPr="00C179CE">
              <w:rPr>
                <w:rFonts w:ascii="Calibri" w:hAnsi="Calibri" w:cs="Calibri"/>
                <w:lang w:val="lt-LT"/>
              </w:rPr>
              <w:t>inside</w:t>
            </w:r>
            <w:proofErr w:type="spellEnd"/>
            <w:r w:rsidRPr="00C179CE">
              <w:rPr>
                <w:rFonts w:ascii="Calibri" w:hAnsi="Calibri" w:cs="Calibri"/>
                <w:lang w:val="lt-LT"/>
              </w:rPr>
              <w:t xml:space="preserve">, pagal UNECE 2010) be raumens (angl. </w:t>
            </w:r>
            <w:proofErr w:type="spellStart"/>
            <w:r w:rsidRPr="00C179CE">
              <w:rPr>
                <w:rFonts w:ascii="Calibri" w:hAnsi="Calibri" w:cs="Calibri"/>
                <w:lang w:val="lt-LT"/>
              </w:rPr>
              <w:t>knuckle</w:t>
            </w:r>
            <w:proofErr w:type="spellEnd"/>
            <w:r w:rsidRPr="00C179CE">
              <w:rPr>
                <w:rFonts w:ascii="Calibri" w:hAnsi="Calibri" w:cs="Calibri"/>
                <w:lang w:val="lt-LT"/>
              </w:rPr>
              <w:t>, pagal UNECE 2070).</w:t>
            </w:r>
            <w:r w:rsidRPr="00C179CE">
              <w:rPr>
                <w:rFonts w:ascii="Calibri" w:hAnsi="Calibri" w:cs="Calibri"/>
                <w:lang w:val="lt-LT" w:eastAsia="lt-LT"/>
              </w:rPr>
              <w:t xml:space="preserve">  Kumpis turi būti vientisas, o ne „nuopjovų“ rinkinys, </w:t>
            </w:r>
            <w:r w:rsidRPr="00C179CE">
              <w:rPr>
                <w:rFonts w:ascii="Calibri" w:hAnsi="Calibri" w:cs="Calibri"/>
                <w:lang w:val="lt-LT"/>
              </w:rPr>
              <w:t xml:space="preserve">be karkos dalies. </w:t>
            </w:r>
            <w:r w:rsidRPr="00C179CE">
              <w:rPr>
                <w:rFonts w:ascii="Calibri" w:hAnsi="Calibri" w:cs="Calibri"/>
                <w:lang w:val="lt-LT" w:eastAsia="lt-LT"/>
              </w:rPr>
              <w:t xml:space="preserve"> Be riebalų, t. y. visi išoriniai riebalai nuvalyti iki pat raumens. Mėsa turi būti tolygios tamsiai raudonos arba sodrios rožinės spalvos, be papilkėjimų ar apdžiūvusių kraštų. Ant gabalo neturi būti likę jokios baltos plėvės (sidabrinės odelės (angl. </w:t>
            </w:r>
            <w:proofErr w:type="spellStart"/>
            <w:r w:rsidRPr="00C179CE">
              <w:rPr>
                <w:rFonts w:ascii="Calibri" w:hAnsi="Calibri" w:cs="Calibri"/>
                <w:lang w:val="lt-LT" w:eastAsia="lt-LT"/>
              </w:rPr>
              <w:t>silverskin</w:t>
            </w:r>
            <w:proofErr w:type="spellEnd"/>
            <w:r w:rsidRPr="00C179CE">
              <w:rPr>
                <w:rFonts w:ascii="Calibri" w:hAnsi="Calibri" w:cs="Calibri"/>
                <w:lang w:val="lt-LT" w:eastAsia="lt-LT"/>
              </w:rPr>
              <w:t>), be stambių vidinių sausgyslių.</w:t>
            </w:r>
          </w:p>
          <w:p w14:paraId="4701FE6C" w14:textId="77777777" w:rsidR="008E2632" w:rsidRPr="00C179CE" w:rsidRDefault="008E2632" w:rsidP="008E2632">
            <w:pPr>
              <w:pStyle w:val="Sraopastraipa"/>
              <w:numPr>
                <w:ilvl w:val="0"/>
                <w:numId w:val="1"/>
              </w:numPr>
              <w:ind w:left="0" w:firstLine="731"/>
              <w:jc w:val="both"/>
              <w:rPr>
                <w:rFonts w:asciiTheme="minorHAnsi" w:hAnsiTheme="minorHAnsi" w:cstheme="minorHAnsi"/>
                <w:lang w:val="lt-LT" w:eastAsia="lt-LT"/>
              </w:rPr>
            </w:pPr>
            <w:r w:rsidRPr="00C179CE">
              <w:rPr>
                <w:rFonts w:asciiTheme="minorHAnsi" w:hAnsiTheme="minorHAnsi" w:cstheme="minorHAnsi"/>
                <w:lang w:val="lt-LT" w:eastAsia="lt-LT"/>
              </w:rPr>
              <w:t>Jautienos mentė (2 pozicija)</w:t>
            </w:r>
            <w:r w:rsidRPr="00C179CE">
              <w:rPr>
                <w:lang w:val="lt-LT"/>
              </w:rPr>
              <w:t xml:space="preserve"> </w:t>
            </w:r>
            <w:r w:rsidRPr="00C179CE">
              <w:rPr>
                <w:rFonts w:asciiTheme="minorHAnsi" w:hAnsiTheme="minorHAnsi" w:cstheme="minorHAnsi"/>
                <w:lang w:val="lt-LT" w:eastAsia="lt-LT"/>
              </w:rPr>
              <w:t xml:space="preserve">(angl. </w:t>
            </w:r>
            <w:proofErr w:type="spellStart"/>
            <w:r w:rsidRPr="00C179CE">
              <w:rPr>
                <w:rFonts w:asciiTheme="minorHAnsi" w:hAnsiTheme="minorHAnsi" w:cstheme="minorHAnsi"/>
                <w:lang w:val="lt-LT" w:eastAsia="lt-LT"/>
              </w:rPr>
              <w:t>blade</w:t>
            </w:r>
            <w:proofErr w:type="spellEnd"/>
            <w:r w:rsidRPr="00C179CE">
              <w:rPr>
                <w:rFonts w:asciiTheme="minorHAnsi" w:hAnsiTheme="minorHAnsi" w:cstheme="minorHAnsi"/>
                <w:lang w:val="lt-LT" w:eastAsia="lt-LT"/>
              </w:rPr>
              <w:t xml:space="preserve"> (</w:t>
            </w:r>
            <w:proofErr w:type="spellStart"/>
            <w:r w:rsidRPr="00C179CE">
              <w:rPr>
                <w:rFonts w:asciiTheme="minorHAnsi" w:hAnsiTheme="minorHAnsi" w:cstheme="minorHAnsi"/>
                <w:lang w:val="lt-LT" w:eastAsia="lt-LT"/>
              </w:rPr>
              <w:t>clod</w:t>
            </w:r>
            <w:proofErr w:type="spellEnd"/>
            <w:r w:rsidRPr="00C179CE">
              <w:rPr>
                <w:rFonts w:asciiTheme="minorHAnsi" w:hAnsiTheme="minorHAnsi" w:cstheme="minorHAnsi"/>
                <w:lang w:val="lt-LT" w:eastAsia="lt-LT"/>
              </w:rPr>
              <w:t xml:space="preserve">), pagal UNECE 2300). Be kaulo, be odos, be sausgyslės sąnario gale ir pašalintu </w:t>
            </w:r>
            <w:proofErr w:type="spellStart"/>
            <w:r w:rsidRPr="00C179CE">
              <w:rPr>
                <w:rFonts w:asciiTheme="minorHAnsi" w:hAnsiTheme="minorHAnsi" w:cstheme="minorHAnsi"/>
                <w:lang w:val="lt-LT" w:eastAsia="lt-LT"/>
              </w:rPr>
              <w:t>pomentiniu</w:t>
            </w:r>
            <w:proofErr w:type="spellEnd"/>
            <w:r w:rsidRPr="00C179CE">
              <w:rPr>
                <w:rFonts w:asciiTheme="minorHAnsi" w:hAnsiTheme="minorHAnsi" w:cstheme="minorHAnsi"/>
                <w:lang w:val="lt-LT" w:eastAsia="lt-LT"/>
              </w:rPr>
              <w:t xml:space="preserve"> raumenimi (M. </w:t>
            </w:r>
            <w:proofErr w:type="spellStart"/>
            <w:r w:rsidRPr="00C179CE">
              <w:rPr>
                <w:rFonts w:asciiTheme="minorHAnsi" w:hAnsiTheme="minorHAnsi" w:cstheme="minorHAnsi"/>
                <w:lang w:val="lt-LT" w:eastAsia="lt-LT"/>
              </w:rPr>
              <w:t>subscapularis</w:t>
            </w:r>
            <w:proofErr w:type="spellEnd"/>
            <w:r w:rsidRPr="00C179CE">
              <w:rPr>
                <w:rFonts w:asciiTheme="minorHAnsi" w:hAnsiTheme="minorHAnsi" w:cstheme="minorHAnsi"/>
                <w:lang w:val="lt-LT" w:eastAsia="lt-LT"/>
              </w:rPr>
              <w:t>). Mentė turi būti vientisa, o ne „nuopjovų“ rinkinys. Mėsa turi būti tolygios tamsiai raudonos arba sodrios rožinės spalvos, be papilkėjimų ar apdžiūvusių kraštų. Išorinių riebalų likutis raumens paviršiuje leistinas iki 1,5 cm ir ne didesnėmis kaip 5 cm skersmens salelėmis.</w:t>
            </w:r>
          </w:p>
          <w:p w14:paraId="328A610F" w14:textId="77777777" w:rsidR="008E2632" w:rsidRPr="00C179CE" w:rsidRDefault="008E2632" w:rsidP="008E2632">
            <w:pPr>
              <w:pStyle w:val="Sraopastraipa"/>
              <w:numPr>
                <w:ilvl w:val="0"/>
                <w:numId w:val="1"/>
              </w:numPr>
              <w:ind w:left="0" w:firstLine="731"/>
              <w:jc w:val="both"/>
              <w:rPr>
                <w:rFonts w:asciiTheme="minorHAnsi" w:hAnsiTheme="minorHAnsi" w:cstheme="minorHAnsi"/>
                <w:lang w:val="lt-LT" w:eastAsia="lt-LT"/>
              </w:rPr>
            </w:pPr>
            <w:r w:rsidRPr="00C179CE">
              <w:rPr>
                <w:rFonts w:asciiTheme="minorHAnsi" w:hAnsiTheme="minorHAnsi" w:cstheme="minorHAnsi"/>
                <w:lang w:val="lt-LT" w:eastAsia="lt-LT"/>
              </w:rPr>
              <w:t>Jautienos nugarinė</w:t>
            </w:r>
            <w:r>
              <w:rPr>
                <w:rFonts w:asciiTheme="minorHAnsi" w:hAnsiTheme="minorHAnsi" w:cstheme="minorHAnsi"/>
                <w:lang w:val="lt-LT" w:eastAsia="lt-LT"/>
              </w:rPr>
              <w:t xml:space="preserve"> </w:t>
            </w:r>
            <w:r w:rsidRPr="00C179CE">
              <w:rPr>
                <w:rFonts w:asciiTheme="minorHAnsi" w:hAnsiTheme="minorHAnsi" w:cstheme="minorHAnsi"/>
                <w:lang w:val="lt-LT" w:eastAsia="lt-LT"/>
              </w:rPr>
              <w:t xml:space="preserve">(3 pozicija) jautienos nugarinė (angl.  </w:t>
            </w:r>
            <w:proofErr w:type="spellStart"/>
            <w:r w:rsidRPr="00C179CE">
              <w:rPr>
                <w:rFonts w:asciiTheme="minorHAnsi" w:hAnsiTheme="minorHAnsi" w:cstheme="minorHAnsi"/>
                <w:lang w:val="lt-LT" w:eastAsia="lt-LT"/>
              </w:rPr>
              <w:t>striploin</w:t>
            </w:r>
            <w:proofErr w:type="spellEnd"/>
            <w:r w:rsidRPr="00C179CE">
              <w:rPr>
                <w:rFonts w:asciiTheme="minorHAnsi" w:hAnsiTheme="minorHAnsi" w:cstheme="minorHAnsi"/>
                <w:lang w:val="lt-LT" w:eastAsia="lt-LT"/>
              </w:rPr>
              <w:t xml:space="preserve">, pagal UNECE 2140) be grandinėlės. Atstumas nuo M. </w:t>
            </w:r>
            <w:proofErr w:type="spellStart"/>
            <w:r w:rsidRPr="00C179CE">
              <w:rPr>
                <w:rFonts w:asciiTheme="minorHAnsi" w:hAnsiTheme="minorHAnsi" w:cstheme="minorHAnsi"/>
                <w:lang w:val="lt-LT" w:eastAsia="lt-LT"/>
              </w:rPr>
              <w:t>longissimus</w:t>
            </w:r>
            <w:proofErr w:type="spellEnd"/>
            <w:r w:rsidRPr="00C179CE">
              <w:rPr>
                <w:rFonts w:asciiTheme="minorHAnsi" w:hAnsiTheme="minorHAnsi" w:cstheme="minorHAnsi"/>
                <w:lang w:val="lt-LT" w:eastAsia="lt-LT"/>
              </w:rPr>
              <w:t xml:space="preserve"> </w:t>
            </w:r>
            <w:proofErr w:type="spellStart"/>
            <w:r w:rsidRPr="00C179CE">
              <w:rPr>
                <w:rFonts w:asciiTheme="minorHAnsi" w:hAnsiTheme="minorHAnsi" w:cstheme="minorHAnsi"/>
                <w:lang w:val="lt-LT" w:eastAsia="lt-LT"/>
              </w:rPr>
              <w:t>dorsi</w:t>
            </w:r>
            <w:proofErr w:type="spellEnd"/>
            <w:r w:rsidRPr="00C179CE">
              <w:rPr>
                <w:rFonts w:asciiTheme="minorHAnsi" w:hAnsiTheme="minorHAnsi" w:cstheme="minorHAnsi"/>
                <w:lang w:val="lt-LT" w:eastAsia="lt-LT"/>
              </w:rPr>
              <w:t xml:space="preserve"> iki pjūvio krašto 0,25 mm. Pašalinti stambūs paviršiniai raiščiai, baltos plėvės (sidabrinė odelė (angl. </w:t>
            </w:r>
            <w:proofErr w:type="spellStart"/>
            <w:r w:rsidRPr="00C179CE">
              <w:rPr>
                <w:rFonts w:asciiTheme="minorHAnsi" w:hAnsiTheme="minorHAnsi" w:cstheme="minorHAnsi"/>
                <w:lang w:val="lt-LT" w:eastAsia="lt-LT"/>
              </w:rPr>
              <w:t>silverskin</w:t>
            </w:r>
            <w:proofErr w:type="spellEnd"/>
            <w:r w:rsidRPr="00C179CE">
              <w:rPr>
                <w:rFonts w:asciiTheme="minorHAnsi" w:hAnsiTheme="minorHAnsi" w:cstheme="minorHAnsi"/>
                <w:lang w:val="lt-LT" w:eastAsia="lt-LT"/>
              </w:rPr>
              <w:t>)). Maksimalus išorinis riebalų sluoksnis iki 5 mm.</w:t>
            </w:r>
          </w:p>
          <w:p w14:paraId="70F6D648" w14:textId="01BA3E8A" w:rsidR="00500945" w:rsidRPr="00C179CE" w:rsidRDefault="008E2632" w:rsidP="008E2632">
            <w:pPr>
              <w:pStyle w:val="Sraopastraipa"/>
              <w:numPr>
                <w:ilvl w:val="0"/>
                <w:numId w:val="1"/>
              </w:numPr>
              <w:ind w:left="0" w:firstLine="731"/>
              <w:jc w:val="both"/>
              <w:rPr>
                <w:rFonts w:asciiTheme="minorHAnsi" w:hAnsiTheme="minorHAnsi" w:cstheme="minorHAnsi"/>
                <w:i/>
                <w:lang w:val="lt-LT" w:eastAsia="lt-LT"/>
              </w:rPr>
            </w:pPr>
            <w:r w:rsidRPr="00C179CE">
              <w:rPr>
                <w:rFonts w:asciiTheme="minorHAnsi" w:hAnsiTheme="minorHAnsi" w:cstheme="minorHAnsi"/>
                <w:lang w:val="lt-LT" w:eastAsia="lt-LT"/>
              </w:rPr>
              <w:t>Veršienos kumpis (6 pozicija) turi būti iš Z (8 mėnesių ir jaunesnių nei 12 mėnesių galvijų skerdenos) kategorijos.</w:t>
            </w:r>
            <w:r w:rsidRPr="00C179CE">
              <w:rPr>
                <w:lang w:val="lt-LT"/>
              </w:rPr>
              <w:t xml:space="preserve"> </w:t>
            </w:r>
            <w:r w:rsidRPr="00C179CE">
              <w:rPr>
                <w:rFonts w:asciiTheme="minorHAnsi" w:hAnsiTheme="minorHAnsi" w:cstheme="minorHAnsi"/>
                <w:lang w:val="lt-LT" w:eastAsia="lt-LT"/>
              </w:rPr>
              <w:t xml:space="preserve">Veršienos kumpis (angl. </w:t>
            </w:r>
            <w:proofErr w:type="spellStart"/>
            <w:r w:rsidRPr="00C179CE">
              <w:rPr>
                <w:rFonts w:asciiTheme="minorHAnsi" w:hAnsiTheme="minorHAnsi" w:cstheme="minorHAnsi"/>
                <w:lang w:val="lt-LT" w:eastAsia="lt-LT"/>
              </w:rPr>
              <w:t>outside</w:t>
            </w:r>
            <w:proofErr w:type="spellEnd"/>
            <w:r w:rsidRPr="00C179CE">
              <w:rPr>
                <w:rFonts w:asciiTheme="minorHAnsi" w:hAnsiTheme="minorHAnsi" w:cstheme="minorHAnsi"/>
                <w:lang w:val="lt-LT" w:eastAsia="lt-LT"/>
              </w:rPr>
              <w:t xml:space="preserve">, pagal UNECE 2030, angl. </w:t>
            </w:r>
            <w:proofErr w:type="spellStart"/>
            <w:r w:rsidRPr="00C179CE">
              <w:rPr>
                <w:rFonts w:asciiTheme="minorHAnsi" w:hAnsiTheme="minorHAnsi" w:cstheme="minorHAnsi"/>
                <w:lang w:val="lt-LT" w:eastAsia="lt-LT"/>
              </w:rPr>
              <w:t>inside</w:t>
            </w:r>
            <w:proofErr w:type="spellEnd"/>
            <w:r w:rsidRPr="00C179CE">
              <w:rPr>
                <w:rFonts w:asciiTheme="minorHAnsi" w:hAnsiTheme="minorHAnsi" w:cstheme="minorHAnsi"/>
                <w:lang w:val="lt-LT" w:eastAsia="lt-LT"/>
              </w:rPr>
              <w:t xml:space="preserve">, pagal UNECE 2010) </w:t>
            </w:r>
            <w:r w:rsidRPr="00C941E4">
              <w:rPr>
                <w:rFonts w:asciiTheme="minorHAnsi" w:hAnsiTheme="minorHAnsi" w:cstheme="minorHAnsi"/>
                <w:lang w:val="lt-LT" w:eastAsia="lt-LT"/>
              </w:rPr>
              <w:t>be raumens (angl.</w:t>
            </w:r>
            <w:r w:rsidRPr="00C179CE">
              <w:rPr>
                <w:rFonts w:asciiTheme="minorHAnsi" w:hAnsiTheme="minorHAnsi" w:cstheme="minorHAnsi"/>
                <w:lang w:val="lt-LT" w:eastAsia="lt-LT"/>
              </w:rPr>
              <w:t xml:space="preserve"> </w:t>
            </w:r>
            <w:proofErr w:type="spellStart"/>
            <w:r w:rsidRPr="00C179CE">
              <w:rPr>
                <w:rFonts w:asciiTheme="minorHAnsi" w:hAnsiTheme="minorHAnsi" w:cstheme="minorHAnsi"/>
                <w:lang w:val="lt-LT" w:eastAsia="lt-LT"/>
              </w:rPr>
              <w:t>knuckle</w:t>
            </w:r>
            <w:proofErr w:type="spellEnd"/>
            <w:r w:rsidRPr="00C179CE">
              <w:rPr>
                <w:rFonts w:asciiTheme="minorHAnsi" w:hAnsiTheme="minorHAnsi" w:cstheme="minorHAnsi"/>
                <w:lang w:val="lt-LT" w:eastAsia="lt-LT"/>
              </w:rPr>
              <w:t xml:space="preserve">, pagal UNECE 2070). Kumpis turi būti vientisas, o ne „nuopjovų“ rinkinys. Be riebalų, t. y. visi išoriniai riebalai nuvalyti iki pat raumens. Mėsa turi būti tolygios tamsiai raudonos arba sodrios rožinės spalvos, be papilkėjimų ar apdžiūvusių kraštų. Ant gabalo neturi būti likę jokios baltos plėvės (sidabrinės odelės (angl. </w:t>
            </w:r>
            <w:proofErr w:type="spellStart"/>
            <w:r w:rsidRPr="00C179CE">
              <w:rPr>
                <w:rFonts w:asciiTheme="minorHAnsi" w:hAnsiTheme="minorHAnsi" w:cstheme="minorHAnsi"/>
                <w:lang w:val="lt-LT" w:eastAsia="lt-LT"/>
              </w:rPr>
              <w:t>silverskin</w:t>
            </w:r>
            <w:proofErr w:type="spellEnd"/>
            <w:r w:rsidRPr="00C179CE">
              <w:rPr>
                <w:rFonts w:asciiTheme="minorHAnsi" w:hAnsiTheme="minorHAnsi" w:cstheme="minorHAnsi"/>
                <w:lang w:val="lt-LT" w:eastAsia="lt-LT"/>
              </w:rPr>
              <w:t>), be stambių vidinių sausgyslių.</w:t>
            </w:r>
          </w:p>
        </w:tc>
      </w:tr>
    </w:tbl>
    <w:p w14:paraId="21E0F7A7" w14:textId="223DAFF8" w:rsidR="009C5021" w:rsidRDefault="009C5021" w:rsidP="00F96CEC">
      <w:pPr>
        <w:spacing w:after="0"/>
        <w:rPr>
          <w:rFonts w:cstheme="minorHAnsi"/>
          <w:lang w:val="lt-LT"/>
        </w:rPr>
      </w:pPr>
    </w:p>
    <w:p w14:paraId="393CBBAA" w14:textId="77777777" w:rsidR="00C179CE" w:rsidRDefault="00C179CE" w:rsidP="00F96CEC">
      <w:pPr>
        <w:spacing w:after="0"/>
        <w:rPr>
          <w:rFonts w:cstheme="minorHAnsi"/>
          <w:lang w:val="lt-LT"/>
        </w:rPr>
      </w:pPr>
    </w:p>
    <w:tbl>
      <w:tblPr>
        <w:tblStyle w:val="Lentelstinklelis"/>
        <w:tblW w:w="14796" w:type="dxa"/>
        <w:tblLayout w:type="fixed"/>
        <w:tblLook w:val="04A0" w:firstRow="1" w:lastRow="0" w:firstColumn="1" w:lastColumn="0" w:noHBand="0" w:noVBand="1"/>
      </w:tblPr>
      <w:tblGrid>
        <w:gridCol w:w="567"/>
        <w:gridCol w:w="1984"/>
        <w:gridCol w:w="3681"/>
        <w:gridCol w:w="1418"/>
        <w:gridCol w:w="718"/>
        <w:gridCol w:w="992"/>
        <w:gridCol w:w="3679"/>
        <w:gridCol w:w="850"/>
        <w:gridCol w:w="907"/>
      </w:tblGrid>
      <w:tr w:rsidR="001B4B5C" w:rsidRPr="00C179CE" w14:paraId="638B6248" w14:textId="77777777" w:rsidTr="00056F0F">
        <w:trPr>
          <w:trHeight w:val="20"/>
        </w:trPr>
        <w:tc>
          <w:tcPr>
            <w:tcW w:w="567" w:type="dxa"/>
            <w:tcBorders>
              <w:top w:val="single" w:sz="4" w:space="0" w:color="auto"/>
              <w:left w:val="single" w:sz="4" w:space="0" w:color="auto"/>
              <w:bottom w:val="single" w:sz="4" w:space="0" w:color="auto"/>
              <w:right w:val="nil"/>
            </w:tcBorders>
            <w:noWrap/>
            <w:vAlign w:val="center"/>
          </w:tcPr>
          <w:p w14:paraId="446FA243" w14:textId="3EB71F58" w:rsidR="001B4B5C" w:rsidRPr="00C179CE" w:rsidRDefault="001B4B5C" w:rsidP="001B4B5C">
            <w:pPr>
              <w:jc w:val="center"/>
              <w:rPr>
                <w:rFonts w:cstheme="minorHAnsi"/>
                <w:i/>
                <w:color w:val="000000"/>
                <w:sz w:val="20"/>
                <w:szCs w:val="20"/>
              </w:rPr>
            </w:pPr>
            <w:r w:rsidRPr="00C179CE">
              <w:rPr>
                <w:rFonts w:cstheme="minorHAnsi"/>
                <w:i/>
                <w:color w:val="000000"/>
                <w:sz w:val="20"/>
                <w:szCs w:val="20"/>
              </w:rPr>
              <w:t>1</w:t>
            </w:r>
          </w:p>
        </w:tc>
        <w:tc>
          <w:tcPr>
            <w:tcW w:w="1984" w:type="dxa"/>
            <w:vAlign w:val="center"/>
          </w:tcPr>
          <w:p w14:paraId="09B0BFE8" w14:textId="6DB50D22" w:rsidR="001B4B5C" w:rsidRPr="00C179CE" w:rsidRDefault="001B4B5C" w:rsidP="001B4B5C">
            <w:pPr>
              <w:jc w:val="center"/>
              <w:rPr>
                <w:rFonts w:eastAsia="Times New Roman" w:cstheme="minorHAnsi"/>
                <w:i/>
                <w:color w:val="000000"/>
                <w:sz w:val="20"/>
                <w:szCs w:val="20"/>
                <w:lang w:eastAsia="lt-LT"/>
              </w:rPr>
            </w:pPr>
            <w:r w:rsidRPr="00C179CE">
              <w:rPr>
                <w:rFonts w:eastAsia="Times New Roman" w:cstheme="minorHAnsi"/>
                <w:i/>
                <w:color w:val="000000"/>
                <w:sz w:val="20"/>
                <w:szCs w:val="20"/>
                <w:lang w:eastAsia="lt-LT"/>
              </w:rPr>
              <w:t>2</w:t>
            </w:r>
          </w:p>
        </w:tc>
        <w:tc>
          <w:tcPr>
            <w:tcW w:w="3681" w:type="dxa"/>
            <w:vAlign w:val="center"/>
          </w:tcPr>
          <w:p w14:paraId="5CBED968" w14:textId="75ECD5F2" w:rsidR="001B4B5C" w:rsidRPr="00C179CE" w:rsidRDefault="001B4B5C" w:rsidP="001B4B5C">
            <w:pPr>
              <w:jc w:val="center"/>
              <w:rPr>
                <w:rFonts w:eastAsia="Times New Roman" w:cstheme="minorHAnsi"/>
                <w:i/>
                <w:sz w:val="20"/>
                <w:szCs w:val="20"/>
                <w:lang w:eastAsia="lt-LT"/>
              </w:rPr>
            </w:pPr>
            <w:r w:rsidRPr="00C179CE">
              <w:rPr>
                <w:rFonts w:eastAsia="Times New Roman" w:cstheme="minorHAnsi"/>
                <w:i/>
                <w:sz w:val="20"/>
                <w:szCs w:val="20"/>
                <w:lang w:eastAsia="lt-LT"/>
              </w:rPr>
              <w:t>3</w:t>
            </w:r>
          </w:p>
        </w:tc>
        <w:tc>
          <w:tcPr>
            <w:tcW w:w="1418" w:type="dxa"/>
            <w:vAlign w:val="center"/>
          </w:tcPr>
          <w:p w14:paraId="20A7587A" w14:textId="156AA8FE" w:rsidR="001B4B5C" w:rsidRPr="00C179CE" w:rsidRDefault="001B4B5C" w:rsidP="001B4B5C">
            <w:pPr>
              <w:jc w:val="center"/>
              <w:rPr>
                <w:rFonts w:eastAsia="Times New Roman" w:cstheme="minorHAnsi"/>
                <w:i/>
                <w:sz w:val="20"/>
                <w:szCs w:val="20"/>
                <w:lang w:eastAsia="lt-LT"/>
              </w:rPr>
            </w:pPr>
            <w:r w:rsidRPr="00C179CE">
              <w:rPr>
                <w:rFonts w:eastAsia="Times New Roman" w:cstheme="minorHAnsi"/>
                <w:i/>
                <w:sz w:val="20"/>
                <w:szCs w:val="20"/>
                <w:lang w:eastAsia="lt-LT"/>
              </w:rPr>
              <w:t>4</w:t>
            </w:r>
          </w:p>
        </w:tc>
        <w:tc>
          <w:tcPr>
            <w:tcW w:w="718" w:type="dxa"/>
            <w:vAlign w:val="center"/>
          </w:tcPr>
          <w:p w14:paraId="0DA7A839" w14:textId="18919772" w:rsidR="001B4B5C" w:rsidRPr="00C179CE" w:rsidRDefault="001B4B5C">
            <w:pPr>
              <w:jc w:val="center"/>
              <w:rPr>
                <w:rFonts w:eastAsia="Times New Roman" w:cstheme="minorHAnsi"/>
                <w:i/>
                <w:sz w:val="20"/>
                <w:szCs w:val="20"/>
                <w:lang w:eastAsia="lt-LT"/>
              </w:rPr>
            </w:pPr>
            <w:r w:rsidRPr="00C179CE">
              <w:rPr>
                <w:rFonts w:eastAsia="Times New Roman" w:cstheme="minorHAnsi"/>
                <w:i/>
                <w:sz w:val="20"/>
                <w:szCs w:val="20"/>
                <w:lang w:eastAsia="lt-LT"/>
              </w:rPr>
              <w:t>5</w:t>
            </w:r>
          </w:p>
        </w:tc>
        <w:tc>
          <w:tcPr>
            <w:tcW w:w="992" w:type="dxa"/>
            <w:vAlign w:val="center"/>
          </w:tcPr>
          <w:p w14:paraId="4EFA1729" w14:textId="3BC8A0FF" w:rsidR="001B4B5C" w:rsidRPr="00C179CE" w:rsidRDefault="001B4B5C" w:rsidP="001B4B5C">
            <w:pPr>
              <w:jc w:val="center"/>
              <w:rPr>
                <w:rFonts w:eastAsia="Times New Roman" w:cstheme="minorHAnsi"/>
                <w:i/>
                <w:sz w:val="20"/>
                <w:szCs w:val="20"/>
                <w:lang w:eastAsia="lt-LT"/>
              </w:rPr>
            </w:pPr>
            <w:r w:rsidRPr="00C179CE">
              <w:rPr>
                <w:rFonts w:cstheme="minorHAnsi"/>
                <w:i/>
                <w:color w:val="000000"/>
                <w:sz w:val="20"/>
                <w:szCs w:val="20"/>
                <w:lang w:eastAsia="lt-LT"/>
              </w:rPr>
              <w:t>6</w:t>
            </w:r>
          </w:p>
        </w:tc>
        <w:tc>
          <w:tcPr>
            <w:tcW w:w="3679" w:type="dxa"/>
            <w:tcBorders>
              <w:top w:val="single" w:sz="4" w:space="0" w:color="auto"/>
              <w:left w:val="single" w:sz="4" w:space="0" w:color="auto"/>
              <w:bottom w:val="single" w:sz="4" w:space="0" w:color="auto"/>
              <w:right w:val="single" w:sz="4" w:space="0" w:color="auto"/>
            </w:tcBorders>
            <w:vAlign w:val="center"/>
          </w:tcPr>
          <w:p w14:paraId="6B576DBD" w14:textId="1AD5204B" w:rsidR="001B4B5C" w:rsidRPr="00C179CE" w:rsidRDefault="001B4B5C" w:rsidP="001B4B5C">
            <w:pPr>
              <w:jc w:val="center"/>
              <w:rPr>
                <w:rFonts w:cstheme="minorHAnsi"/>
                <w:i/>
                <w:color w:val="000000"/>
                <w:sz w:val="20"/>
                <w:szCs w:val="20"/>
                <w:lang w:eastAsia="lt-LT"/>
              </w:rPr>
            </w:pPr>
            <w:r w:rsidRPr="00C179CE">
              <w:rPr>
                <w:rFonts w:eastAsia="Times New Roman" w:cstheme="minorHAnsi"/>
                <w:i/>
                <w:sz w:val="20"/>
                <w:szCs w:val="20"/>
                <w:lang w:eastAsia="lt-LT"/>
              </w:rPr>
              <w:t>7</w:t>
            </w:r>
          </w:p>
        </w:tc>
        <w:tc>
          <w:tcPr>
            <w:tcW w:w="850" w:type="dxa"/>
            <w:vAlign w:val="center"/>
          </w:tcPr>
          <w:p w14:paraId="1419D071" w14:textId="7D44A5EC" w:rsidR="001B4B5C" w:rsidRPr="00C179CE" w:rsidRDefault="001B4B5C" w:rsidP="001B4B5C">
            <w:pPr>
              <w:jc w:val="center"/>
              <w:rPr>
                <w:rFonts w:eastAsia="Times New Roman" w:cstheme="minorHAnsi"/>
                <w:i/>
                <w:sz w:val="20"/>
                <w:szCs w:val="20"/>
                <w:lang w:eastAsia="lt-LT"/>
              </w:rPr>
            </w:pPr>
            <w:r w:rsidRPr="00C179CE">
              <w:rPr>
                <w:rFonts w:eastAsia="Times New Roman" w:cstheme="minorHAnsi"/>
                <w:i/>
                <w:sz w:val="20"/>
                <w:szCs w:val="20"/>
                <w:lang w:eastAsia="lt-LT"/>
              </w:rPr>
              <w:t>8</w:t>
            </w:r>
          </w:p>
        </w:tc>
        <w:tc>
          <w:tcPr>
            <w:tcW w:w="907" w:type="dxa"/>
            <w:vAlign w:val="center"/>
          </w:tcPr>
          <w:p w14:paraId="3D5E3E5E" w14:textId="4D9E5647" w:rsidR="001B4B5C" w:rsidRPr="00C179CE" w:rsidRDefault="001B4B5C" w:rsidP="001B4B5C">
            <w:pPr>
              <w:jc w:val="center"/>
              <w:rPr>
                <w:rFonts w:eastAsia="Times New Roman" w:cstheme="minorHAnsi"/>
                <w:i/>
                <w:sz w:val="20"/>
                <w:szCs w:val="20"/>
                <w:lang w:eastAsia="lt-LT"/>
              </w:rPr>
            </w:pPr>
            <w:r w:rsidRPr="00C179CE">
              <w:rPr>
                <w:rFonts w:eastAsia="Times New Roman" w:cstheme="minorHAnsi"/>
                <w:i/>
                <w:sz w:val="20"/>
                <w:szCs w:val="20"/>
                <w:lang w:eastAsia="lt-LT"/>
              </w:rPr>
              <w:t>9</w:t>
            </w:r>
          </w:p>
        </w:tc>
      </w:tr>
      <w:tr w:rsidR="00C179CE" w:rsidRPr="00C179CE" w14:paraId="0E8AB29B" w14:textId="5E5EE7B2" w:rsidTr="004D6986">
        <w:trPr>
          <w:trHeight w:val="20"/>
        </w:trPr>
        <w:tc>
          <w:tcPr>
            <w:tcW w:w="567" w:type="dxa"/>
            <w:tcBorders>
              <w:top w:val="single" w:sz="4" w:space="0" w:color="auto"/>
              <w:left w:val="single" w:sz="4" w:space="0" w:color="auto"/>
              <w:bottom w:val="single" w:sz="4" w:space="0" w:color="auto"/>
              <w:right w:val="nil"/>
            </w:tcBorders>
            <w:noWrap/>
            <w:vAlign w:val="center"/>
          </w:tcPr>
          <w:p w14:paraId="5858DADC" w14:textId="67EF2CDC" w:rsidR="00C179CE" w:rsidRPr="00C179CE" w:rsidRDefault="00C179CE" w:rsidP="00C179CE">
            <w:pPr>
              <w:jc w:val="center"/>
              <w:rPr>
                <w:rFonts w:eastAsia="Times New Roman" w:cstheme="minorHAnsi"/>
                <w:sz w:val="20"/>
                <w:szCs w:val="20"/>
                <w:lang w:eastAsia="lt-LT"/>
              </w:rPr>
            </w:pPr>
            <w:r w:rsidRPr="00C179CE">
              <w:rPr>
                <w:rFonts w:cstheme="minorHAnsi"/>
                <w:color w:val="000000"/>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63D1028F" w14:textId="4BB20921"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Atšaldytas jautienos kumpis (6100011)</w:t>
            </w:r>
            <w:r w:rsidRPr="00C179CE">
              <w:rPr>
                <w:rFonts w:eastAsia="Times New Roman" w:cstheme="minorHAnsi"/>
                <w:sz w:val="20"/>
                <w:szCs w:val="20"/>
                <w:vertAlign w:val="superscript"/>
                <w:lang w:eastAsia="lt-LT"/>
              </w:rPr>
              <w:t>1</w:t>
            </w:r>
          </w:p>
        </w:tc>
        <w:tc>
          <w:tcPr>
            <w:tcW w:w="3681" w:type="dxa"/>
            <w:vAlign w:val="center"/>
          </w:tcPr>
          <w:p w14:paraId="3DCDD9BB" w14:textId="00C6C5D9" w:rsidR="00C179CE" w:rsidRPr="00C179CE" w:rsidRDefault="00C179CE" w:rsidP="00C179CE">
            <w:pPr>
              <w:rPr>
                <w:rFonts w:eastAsia="Times New Roman" w:cstheme="minorHAnsi"/>
                <w:sz w:val="20"/>
                <w:szCs w:val="20"/>
                <w:lang w:eastAsia="lt-LT"/>
              </w:rPr>
            </w:pPr>
            <w:r w:rsidRPr="00C179CE">
              <w:rPr>
                <w:rFonts w:ascii="Calibri" w:eastAsia="Times New Roman" w:hAnsi="Calibri" w:cs="Calibri"/>
                <w:sz w:val="20"/>
                <w:szCs w:val="20"/>
              </w:rPr>
              <w:t xml:space="preserve">Atšaldytas užpakalinis jautienos kumpis išskirstytas </w:t>
            </w:r>
            <w:proofErr w:type="spellStart"/>
            <w:r w:rsidRPr="00C179CE">
              <w:rPr>
                <w:rFonts w:ascii="Calibri" w:eastAsia="Times New Roman" w:hAnsi="Calibri" w:cs="Calibri"/>
                <w:sz w:val="20"/>
                <w:szCs w:val="20"/>
              </w:rPr>
              <w:t>anatomiškai</w:t>
            </w:r>
            <w:proofErr w:type="spellEnd"/>
            <w:r w:rsidRPr="00C179CE">
              <w:rPr>
                <w:rFonts w:ascii="Calibri" w:eastAsia="Times New Roman" w:hAnsi="Calibri" w:cs="Calibri"/>
                <w:sz w:val="20"/>
                <w:szCs w:val="20"/>
              </w:rPr>
              <w:t>. Be jungiamojo audinio</w:t>
            </w:r>
            <w:r w:rsidR="008E2632">
              <w:rPr>
                <w:rFonts w:ascii="Calibri" w:eastAsia="Times New Roman" w:hAnsi="Calibri" w:cs="Calibri"/>
                <w:sz w:val="20"/>
                <w:szCs w:val="20"/>
                <w:vertAlign w:val="superscript"/>
              </w:rPr>
              <w:t>5</w:t>
            </w:r>
            <w:r w:rsidRPr="00C179CE">
              <w:rPr>
                <w:rFonts w:ascii="Calibri" w:eastAsia="Times New Roman" w:hAnsi="Calibri" w:cs="Calibri"/>
                <w:sz w:val="20"/>
                <w:szCs w:val="20"/>
              </w:rPr>
              <w:t xml:space="preserve"> (be gyslų, visiškai nuvalytas).</w:t>
            </w:r>
          </w:p>
        </w:tc>
        <w:tc>
          <w:tcPr>
            <w:tcW w:w="1418" w:type="dxa"/>
            <w:vAlign w:val="center"/>
          </w:tcPr>
          <w:p w14:paraId="1D26A32B" w14:textId="21E56275"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Vakuume arba apsauginių dujų atmosferoje iki 5 kg. Vieno vientiso kumpio gabalo svoris ne mažesnis kaip 2,5 kg</w:t>
            </w:r>
          </w:p>
        </w:tc>
        <w:tc>
          <w:tcPr>
            <w:tcW w:w="718" w:type="dxa"/>
            <w:vAlign w:val="center"/>
          </w:tcPr>
          <w:p w14:paraId="6EC1A0BB" w14:textId="55208689" w:rsidR="00C179CE" w:rsidRPr="00C179CE" w:rsidRDefault="00C179CE" w:rsidP="00C179CE">
            <w:pPr>
              <w:jc w:val="center"/>
              <w:rPr>
                <w:rFonts w:cstheme="minorHAnsi"/>
                <w:color w:val="000000"/>
                <w:sz w:val="20"/>
                <w:szCs w:val="20"/>
              </w:rPr>
            </w:pPr>
            <w:r w:rsidRPr="00C179CE">
              <w:rPr>
                <w:rFonts w:cstheme="minorHAnsi"/>
                <w:color w:val="000000"/>
                <w:sz w:val="20"/>
                <w:szCs w:val="20"/>
              </w:rPr>
              <w:t>kg</w:t>
            </w:r>
          </w:p>
        </w:tc>
        <w:tc>
          <w:tcPr>
            <w:tcW w:w="992" w:type="dxa"/>
            <w:tcBorders>
              <w:top w:val="single" w:sz="4" w:space="0" w:color="auto"/>
              <w:left w:val="single" w:sz="4" w:space="0" w:color="auto"/>
              <w:bottom w:val="single" w:sz="4" w:space="0" w:color="auto"/>
              <w:right w:val="single" w:sz="4" w:space="0" w:color="auto"/>
            </w:tcBorders>
            <w:vAlign w:val="center"/>
          </w:tcPr>
          <w:p w14:paraId="53EA4919" w14:textId="20CA83AF" w:rsidR="00C179CE" w:rsidRPr="00C179CE" w:rsidRDefault="00C179CE" w:rsidP="00C179CE">
            <w:pPr>
              <w:jc w:val="center"/>
              <w:rPr>
                <w:rFonts w:eastAsia="Times New Roman" w:cstheme="minorHAnsi"/>
                <w:sz w:val="20"/>
                <w:szCs w:val="20"/>
                <w:lang w:eastAsia="lt-LT"/>
              </w:rPr>
            </w:pPr>
            <w:r w:rsidRPr="00C179CE">
              <w:rPr>
                <w:rFonts w:ascii="Calibri" w:hAnsi="Calibri" w:cs="Calibri"/>
                <w:color w:val="000000"/>
                <w:sz w:val="20"/>
                <w:szCs w:val="20"/>
              </w:rPr>
              <w:t>19460</w:t>
            </w:r>
          </w:p>
        </w:tc>
        <w:tc>
          <w:tcPr>
            <w:tcW w:w="3679" w:type="dxa"/>
            <w:tcBorders>
              <w:top w:val="single" w:sz="4" w:space="0" w:color="auto"/>
              <w:left w:val="single" w:sz="4" w:space="0" w:color="auto"/>
              <w:bottom w:val="single" w:sz="4" w:space="0" w:color="auto"/>
              <w:right w:val="single" w:sz="4" w:space="0" w:color="auto"/>
            </w:tcBorders>
            <w:vAlign w:val="center"/>
          </w:tcPr>
          <w:p w14:paraId="1A86BA58" w14:textId="77777777" w:rsidR="00C179CE" w:rsidRPr="0090537E" w:rsidRDefault="00C179CE" w:rsidP="00C179CE">
            <w:pPr>
              <w:jc w:val="center"/>
              <w:rPr>
                <w:rFonts w:cstheme="minorHAnsi"/>
                <w:sz w:val="20"/>
                <w:szCs w:val="20"/>
                <w:lang w:eastAsia="lt-LT"/>
              </w:rPr>
            </w:pPr>
          </w:p>
          <w:p w14:paraId="3DA78388"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5E6DCFC5"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(įrašyti atitinka/neatitinka)</w:t>
            </w:r>
          </w:p>
          <w:p w14:paraId="35C8B0D4" w14:textId="77777777" w:rsidR="00C179CE" w:rsidRPr="0090537E" w:rsidRDefault="00C179CE" w:rsidP="00C179CE">
            <w:pPr>
              <w:rPr>
                <w:rFonts w:cstheme="minorHAnsi"/>
                <w:sz w:val="20"/>
                <w:szCs w:val="20"/>
                <w:lang w:eastAsia="lt-LT"/>
              </w:rPr>
            </w:pPr>
          </w:p>
          <w:p w14:paraId="6F347CF2"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4BAA3824"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5C388A07" w14:textId="77777777" w:rsidR="00C179CE" w:rsidRPr="0090537E" w:rsidRDefault="00C179CE" w:rsidP="00C179CE">
            <w:pPr>
              <w:jc w:val="center"/>
              <w:rPr>
                <w:rFonts w:cstheme="minorHAnsi"/>
                <w:sz w:val="20"/>
                <w:szCs w:val="20"/>
                <w:lang w:eastAsia="lt-LT"/>
              </w:rPr>
            </w:pPr>
          </w:p>
          <w:p w14:paraId="00141D4B"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1EB46532"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(nurodyti prekės ženklą, jei yra)</w:t>
            </w:r>
            <w:r w:rsidRPr="0090537E">
              <w:rPr>
                <w:rFonts w:cstheme="minorHAnsi"/>
                <w:sz w:val="20"/>
                <w:szCs w:val="20"/>
                <w:vertAlign w:val="superscript"/>
                <w:lang w:eastAsia="lt-LT"/>
              </w:rPr>
              <w:t>3</w:t>
            </w:r>
          </w:p>
          <w:p w14:paraId="099AE352" w14:textId="77777777" w:rsidR="00C179CE" w:rsidRPr="0090537E" w:rsidRDefault="00C179CE" w:rsidP="00C179CE">
            <w:pPr>
              <w:ind w:right="-71"/>
              <w:jc w:val="center"/>
              <w:rPr>
                <w:rFonts w:cstheme="minorHAnsi"/>
                <w:i/>
                <w:sz w:val="20"/>
                <w:szCs w:val="20"/>
                <w:lang w:eastAsia="lt-LT"/>
              </w:rPr>
            </w:pPr>
          </w:p>
          <w:p w14:paraId="160F6BBA" w14:textId="77777777" w:rsidR="00C179CE" w:rsidRPr="0090537E" w:rsidRDefault="00C179CE" w:rsidP="00C179CE">
            <w:pPr>
              <w:jc w:val="center"/>
              <w:rPr>
                <w:rFonts w:cstheme="minorHAnsi"/>
                <w:bCs/>
                <w:color w:val="000000"/>
                <w:sz w:val="20"/>
                <w:szCs w:val="20"/>
                <w:lang w:eastAsia="lt-LT"/>
              </w:rPr>
            </w:pPr>
            <w:r w:rsidRPr="0090537E">
              <w:rPr>
                <w:rFonts w:cstheme="minorHAnsi"/>
                <w:color w:val="000000"/>
                <w:sz w:val="20"/>
                <w:szCs w:val="20"/>
                <w:lang w:eastAsia="lt-LT"/>
              </w:rPr>
              <w:t>......................................</w:t>
            </w:r>
          </w:p>
          <w:p w14:paraId="68A4751E" w14:textId="77777777" w:rsidR="00C179CE" w:rsidRPr="0090537E" w:rsidRDefault="00C179CE" w:rsidP="00C179CE">
            <w:pPr>
              <w:jc w:val="center"/>
              <w:rPr>
                <w:rFonts w:cstheme="minorHAnsi"/>
                <w:color w:val="000000"/>
                <w:sz w:val="20"/>
                <w:szCs w:val="20"/>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71354AA9" w14:textId="529ADFC0" w:rsidR="00C179CE" w:rsidRPr="00C179CE" w:rsidRDefault="00C179CE" w:rsidP="00C179CE">
            <w:pPr>
              <w:jc w:val="center"/>
              <w:rPr>
                <w:rFonts w:eastAsia="Times New Roman" w:cstheme="minorHAnsi"/>
                <w:sz w:val="16"/>
                <w:szCs w:val="16"/>
                <w:vertAlign w:val="superscript"/>
                <w:lang w:eastAsia="lt-LT"/>
              </w:rPr>
            </w:pPr>
          </w:p>
        </w:tc>
        <w:tc>
          <w:tcPr>
            <w:tcW w:w="850" w:type="dxa"/>
          </w:tcPr>
          <w:p w14:paraId="15662F87" w14:textId="0CC15DB9" w:rsidR="00C179CE" w:rsidRPr="00C179CE" w:rsidRDefault="00C179CE" w:rsidP="00C179CE">
            <w:pPr>
              <w:jc w:val="center"/>
              <w:rPr>
                <w:rFonts w:eastAsia="Times New Roman" w:cstheme="minorHAnsi"/>
                <w:sz w:val="20"/>
                <w:szCs w:val="20"/>
                <w:lang w:eastAsia="lt-LT"/>
              </w:rPr>
            </w:pPr>
          </w:p>
        </w:tc>
        <w:tc>
          <w:tcPr>
            <w:tcW w:w="907" w:type="dxa"/>
          </w:tcPr>
          <w:p w14:paraId="79EB78C5" w14:textId="328AE454" w:rsidR="00C179CE" w:rsidRPr="00C179CE" w:rsidRDefault="00C179CE" w:rsidP="00C179CE">
            <w:pPr>
              <w:jc w:val="center"/>
              <w:rPr>
                <w:rFonts w:eastAsia="Times New Roman" w:cstheme="minorHAnsi"/>
                <w:sz w:val="20"/>
                <w:szCs w:val="20"/>
                <w:lang w:eastAsia="lt-LT"/>
              </w:rPr>
            </w:pPr>
          </w:p>
        </w:tc>
      </w:tr>
      <w:tr w:rsidR="00C179CE" w:rsidRPr="00C179CE" w14:paraId="448C77CF" w14:textId="598506FD" w:rsidTr="00C179CE">
        <w:trPr>
          <w:trHeight w:val="4003"/>
        </w:trPr>
        <w:tc>
          <w:tcPr>
            <w:tcW w:w="567" w:type="dxa"/>
            <w:tcBorders>
              <w:top w:val="single" w:sz="4" w:space="0" w:color="auto"/>
              <w:left w:val="single" w:sz="4" w:space="0" w:color="auto"/>
              <w:bottom w:val="single" w:sz="4" w:space="0" w:color="auto"/>
              <w:right w:val="nil"/>
            </w:tcBorders>
            <w:noWrap/>
            <w:vAlign w:val="center"/>
          </w:tcPr>
          <w:p w14:paraId="2D8D180B" w14:textId="69202512" w:rsidR="00C179CE" w:rsidRPr="00C179CE" w:rsidRDefault="00C179CE" w:rsidP="00C179CE">
            <w:pPr>
              <w:jc w:val="center"/>
              <w:rPr>
                <w:rFonts w:eastAsia="Times New Roman" w:cstheme="minorHAnsi"/>
                <w:sz w:val="20"/>
                <w:szCs w:val="20"/>
                <w:lang w:eastAsia="lt-LT"/>
              </w:rPr>
            </w:pPr>
            <w:r w:rsidRPr="00C179CE">
              <w:rPr>
                <w:rFonts w:cstheme="minorHAnsi"/>
                <w:color w:val="000000"/>
                <w:sz w:val="20"/>
                <w:szCs w:val="20"/>
              </w:rPr>
              <w:lastRenderedPageBreak/>
              <w:t>2.</w:t>
            </w:r>
          </w:p>
        </w:tc>
        <w:tc>
          <w:tcPr>
            <w:tcW w:w="1984" w:type="dxa"/>
            <w:tcBorders>
              <w:top w:val="nil"/>
              <w:left w:val="single" w:sz="4" w:space="0" w:color="auto"/>
              <w:bottom w:val="single" w:sz="4" w:space="0" w:color="auto"/>
              <w:right w:val="single" w:sz="4" w:space="0" w:color="auto"/>
            </w:tcBorders>
            <w:vAlign w:val="center"/>
          </w:tcPr>
          <w:p w14:paraId="0C8C72F5" w14:textId="77777777"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 xml:space="preserve">Atšaldyta jautienos mentė </w:t>
            </w:r>
          </w:p>
          <w:p w14:paraId="18E02E2C" w14:textId="0AA8B449"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(6100010)</w:t>
            </w:r>
            <w:r w:rsidRPr="00C179CE">
              <w:rPr>
                <w:rFonts w:eastAsia="Times New Roman" w:cstheme="minorHAnsi"/>
                <w:sz w:val="20"/>
                <w:szCs w:val="20"/>
                <w:vertAlign w:val="superscript"/>
                <w:lang w:eastAsia="lt-LT"/>
              </w:rPr>
              <w:t>1</w:t>
            </w:r>
          </w:p>
        </w:tc>
        <w:tc>
          <w:tcPr>
            <w:tcW w:w="3681" w:type="dxa"/>
            <w:vAlign w:val="center"/>
          </w:tcPr>
          <w:p w14:paraId="6B580F18" w14:textId="519755EA" w:rsidR="00C179CE" w:rsidRPr="00C179CE" w:rsidRDefault="00C179CE" w:rsidP="00C179CE">
            <w:pPr>
              <w:rPr>
                <w:rFonts w:eastAsia="Times New Roman" w:cstheme="minorHAnsi"/>
                <w:sz w:val="20"/>
                <w:szCs w:val="20"/>
                <w:lang w:eastAsia="lt-LT"/>
              </w:rPr>
            </w:pPr>
            <w:r w:rsidRPr="00C179CE">
              <w:rPr>
                <w:rFonts w:eastAsia="Times New Roman" w:cstheme="minorHAnsi"/>
                <w:bCs/>
                <w:sz w:val="20"/>
                <w:szCs w:val="20"/>
                <w:lang w:eastAsia="lt-LT"/>
              </w:rPr>
              <w:t>Atšaldyta jautienos mentė be kaulo, be odos, be sausgyslių ir riebalų plėvių.</w:t>
            </w:r>
          </w:p>
        </w:tc>
        <w:tc>
          <w:tcPr>
            <w:tcW w:w="1418" w:type="dxa"/>
            <w:vAlign w:val="center"/>
          </w:tcPr>
          <w:p w14:paraId="0996C62C" w14:textId="7CB127AE"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Vakuume arba apsauginių dujų atmosferoje iki 5 kg. Vienos vientisos mentės gabalo svoris ne mažesnis kaip 2,5 kg</w:t>
            </w:r>
          </w:p>
          <w:p w14:paraId="2C480601" w14:textId="2940AF3D" w:rsidR="00C179CE" w:rsidRPr="00C179CE" w:rsidRDefault="00C179CE" w:rsidP="00C179CE">
            <w:pPr>
              <w:rPr>
                <w:rFonts w:eastAsia="Times New Roman" w:cstheme="minorHAnsi"/>
                <w:sz w:val="20"/>
                <w:szCs w:val="20"/>
                <w:lang w:eastAsia="lt-LT"/>
              </w:rPr>
            </w:pPr>
          </w:p>
        </w:tc>
        <w:tc>
          <w:tcPr>
            <w:tcW w:w="718" w:type="dxa"/>
            <w:vAlign w:val="center"/>
          </w:tcPr>
          <w:p w14:paraId="54B4101F" w14:textId="47FB86E9" w:rsidR="00C179CE" w:rsidRPr="00C179CE" w:rsidRDefault="00C179CE" w:rsidP="00C179CE">
            <w:pPr>
              <w:jc w:val="center"/>
              <w:rPr>
                <w:rFonts w:cstheme="minorHAnsi"/>
                <w:color w:val="000000"/>
                <w:sz w:val="20"/>
                <w:szCs w:val="20"/>
              </w:rPr>
            </w:pPr>
            <w:r w:rsidRPr="00C179CE">
              <w:rPr>
                <w:rFonts w:cstheme="minorHAnsi"/>
                <w:color w:val="000000"/>
                <w:sz w:val="20"/>
                <w:szCs w:val="20"/>
              </w:rPr>
              <w:t>kg</w:t>
            </w:r>
          </w:p>
        </w:tc>
        <w:tc>
          <w:tcPr>
            <w:tcW w:w="992" w:type="dxa"/>
            <w:tcBorders>
              <w:top w:val="nil"/>
              <w:left w:val="single" w:sz="4" w:space="0" w:color="auto"/>
              <w:bottom w:val="single" w:sz="4" w:space="0" w:color="auto"/>
              <w:right w:val="single" w:sz="4" w:space="0" w:color="auto"/>
            </w:tcBorders>
            <w:vAlign w:val="center"/>
          </w:tcPr>
          <w:p w14:paraId="387D39F5" w14:textId="418570F3" w:rsidR="00C179CE" w:rsidRPr="00C179CE" w:rsidRDefault="00C179CE" w:rsidP="00C179CE">
            <w:pPr>
              <w:jc w:val="center"/>
              <w:rPr>
                <w:rFonts w:eastAsia="Times New Roman" w:cstheme="minorHAnsi"/>
                <w:sz w:val="20"/>
                <w:szCs w:val="20"/>
                <w:lang w:eastAsia="lt-LT"/>
              </w:rPr>
            </w:pPr>
            <w:r w:rsidRPr="00C179CE">
              <w:rPr>
                <w:rFonts w:ascii="Calibri" w:hAnsi="Calibri" w:cs="Calibri"/>
                <w:color w:val="000000"/>
                <w:sz w:val="20"/>
                <w:szCs w:val="20"/>
              </w:rPr>
              <w:t>2270</w:t>
            </w:r>
          </w:p>
        </w:tc>
        <w:tc>
          <w:tcPr>
            <w:tcW w:w="3679" w:type="dxa"/>
            <w:tcBorders>
              <w:top w:val="single" w:sz="4" w:space="0" w:color="auto"/>
              <w:left w:val="single" w:sz="4" w:space="0" w:color="auto"/>
              <w:bottom w:val="single" w:sz="4" w:space="0" w:color="auto"/>
              <w:right w:val="single" w:sz="4" w:space="0" w:color="auto"/>
            </w:tcBorders>
            <w:vAlign w:val="center"/>
          </w:tcPr>
          <w:p w14:paraId="635FE9D0" w14:textId="77777777" w:rsidR="00C179CE" w:rsidRPr="0090537E" w:rsidRDefault="00C179CE" w:rsidP="00C179CE">
            <w:pPr>
              <w:jc w:val="center"/>
              <w:rPr>
                <w:rFonts w:cstheme="minorHAnsi"/>
                <w:sz w:val="20"/>
                <w:szCs w:val="20"/>
                <w:lang w:eastAsia="lt-LT"/>
              </w:rPr>
            </w:pPr>
          </w:p>
          <w:p w14:paraId="7199AE25"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2FBABCA0"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(įrašyti atitinka/neatitinka)</w:t>
            </w:r>
          </w:p>
          <w:p w14:paraId="29E31148" w14:textId="77777777" w:rsidR="00C179CE" w:rsidRPr="0090537E" w:rsidRDefault="00C179CE" w:rsidP="00C179CE">
            <w:pPr>
              <w:rPr>
                <w:rFonts w:cstheme="minorHAnsi"/>
                <w:sz w:val="20"/>
                <w:szCs w:val="20"/>
                <w:lang w:eastAsia="lt-LT"/>
              </w:rPr>
            </w:pPr>
          </w:p>
          <w:p w14:paraId="071AB1C1"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2621EE3D"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7EBD6BAE" w14:textId="77777777" w:rsidR="00C179CE" w:rsidRPr="0090537E" w:rsidRDefault="00C179CE" w:rsidP="00C179CE">
            <w:pPr>
              <w:jc w:val="center"/>
              <w:rPr>
                <w:rFonts w:cstheme="minorHAnsi"/>
                <w:sz w:val="20"/>
                <w:szCs w:val="20"/>
                <w:lang w:eastAsia="lt-LT"/>
              </w:rPr>
            </w:pPr>
          </w:p>
          <w:p w14:paraId="43D8E407"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72B0B715"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(nurodyti prekės ženklą, jei yra)</w:t>
            </w:r>
            <w:r w:rsidRPr="0090537E">
              <w:rPr>
                <w:rFonts w:cstheme="minorHAnsi"/>
                <w:sz w:val="20"/>
                <w:szCs w:val="20"/>
                <w:vertAlign w:val="superscript"/>
                <w:lang w:eastAsia="lt-LT"/>
              </w:rPr>
              <w:t>3</w:t>
            </w:r>
          </w:p>
          <w:p w14:paraId="006C98F8" w14:textId="77777777" w:rsidR="00C179CE" w:rsidRPr="0090537E" w:rsidRDefault="00C179CE" w:rsidP="00C179CE">
            <w:pPr>
              <w:ind w:right="-71"/>
              <w:jc w:val="center"/>
              <w:rPr>
                <w:rFonts w:cstheme="minorHAnsi"/>
                <w:i/>
                <w:sz w:val="20"/>
                <w:szCs w:val="20"/>
                <w:lang w:eastAsia="lt-LT"/>
              </w:rPr>
            </w:pPr>
          </w:p>
          <w:p w14:paraId="61350AC7" w14:textId="77777777" w:rsidR="00C179CE" w:rsidRPr="0090537E" w:rsidRDefault="00C179CE" w:rsidP="00C179CE">
            <w:pPr>
              <w:jc w:val="center"/>
              <w:rPr>
                <w:rFonts w:cstheme="minorHAnsi"/>
                <w:bCs/>
                <w:color w:val="000000"/>
                <w:sz w:val="20"/>
                <w:szCs w:val="20"/>
                <w:lang w:eastAsia="lt-LT"/>
              </w:rPr>
            </w:pPr>
            <w:r w:rsidRPr="0090537E">
              <w:rPr>
                <w:rFonts w:cstheme="minorHAnsi"/>
                <w:color w:val="000000"/>
                <w:sz w:val="20"/>
                <w:szCs w:val="20"/>
                <w:lang w:eastAsia="lt-LT"/>
              </w:rPr>
              <w:t>......................................</w:t>
            </w:r>
          </w:p>
          <w:p w14:paraId="16D2B7D1" w14:textId="4AEB6656" w:rsidR="00C179CE" w:rsidRPr="00C179CE" w:rsidRDefault="00C179CE" w:rsidP="00C179CE">
            <w:pPr>
              <w:jc w:val="center"/>
              <w:rPr>
                <w:rFonts w:eastAsia="Times New Roman" w:cstheme="minorHAnsi"/>
                <w:sz w:val="16"/>
                <w:szCs w:val="16"/>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tc>
        <w:tc>
          <w:tcPr>
            <w:tcW w:w="850" w:type="dxa"/>
          </w:tcPr>
          <w:p w14:paraId="2A0569B8" w14:textId="247E2809" w:rsidR="00C179CE" w:rsidRPr="00C179CE" w:rsidRDefault="00C179CE" w:rsidP="00C179CE">
            <w:pPr>
              <w:jc w:val="center"/>
              <w:rPr>
                <w:rFonts w:eastAsia="Times New Roman" w:cstheme="minorHAnsi"/>
                <w:sz w:val="20"/>
                <w:szCs w:val="20"/>
                <w:lang w:eastAsia="lt-LT"/>
              </w:rPr>
            </w:pPr>
          </w:p>
        </w:tc>
        <w:tc>
          <w:tcPr>
            <w:tcW w:w="907" w:type="dxa"/>
          </w:tcPr>
          <w:p w14:paraId="5F6A07A0" w14:textId="0C3A0CB0" w:rsidR="00C179CE" w:rsidRPr="00C179CE" w:rsidRDefault="00C179CE" w:rsidP="00C179CE">
            <w:pPr>
              <w:jc w:val="center"/>
              <w:rPr>
                <w:rFonts w:eastAsia="Times New Roman" w:cstheme="minorHAnsi"/>
                <w:sz w:val="20"/>
                <w:szCs w:val="20"/>
                <w:lang w:eastAsia="lt-LT"/>
              </w:rPr>
            </w:pPr>
          </w:p>
        </w:tc>
      </w:tr>
      <w:tr w:rsidR="00C179CE" w:rsidRPr="00C179CE" w14:paraId="6CA69657" w14:textId="01B37EAA" w:rsidTr="004D6986">
        <w:trPr>
          <w:trHeight w:val="20"/>
        </w:trPr>
        <w:tc>
          <w:tcPr>
            <w:tcW w:w="567" w:type="dxa"/>
            <w:tcBorders>
              <w:top w:val="single" w:sz="4" w:space="0" w:color="auto"/>
              <w:left w:val="single" w:sz="4" w:space="0" w:color="auto"/>
              <w:bottom w:val="single" w:sz="4" w:space="0" w:color="auto"/>
              <w:right w:val="nil"/>
            </w:tcBorders>
            <w:noWrap/>
            <w:vAlign w:val="center"/>
          </w:tcPr>
          <w:p w14:paraId="1F3006FD" w14:textId="5B05F439" w:rsidR="00C179CE" w:rsidRPr="00C179CE" w:rsidRDefault="00C179CE" w:rsidP="00C179CE">
            <w:pPr>
              <w:jc w:val="center"/>
              <w:rPr>
                <w:rFonts w:cstheme="minorHAnsi"/>
                <w:sz w:val="20"/>
                <w:szCs w:val="20"/>
              </w:rPr>
            </w:pPr>
            <w:r w:rsidRPr="00C179CE">
              <w:rPr>
                <w:rFonts w:cstheme="minorHAnsi"/>
                <w:color w:val="000000"/>
                <w:sz w:val="20"/>
                <w:szCs w:val="20"/>
              </w:rPr>
              <w:t>3.</w:t>
            </w:r>
          </w:p>
        </w:tc>
        <w:tc>
          <w:tcPr>
            <w:tcW w:w="1984" w:type="dxa"/>
            <w:tcBorders>
              <w:top w:val="nil"/>
              <w:left w:val="single" w:sz="4" w:space="0" w:color="auto"/>
              <w:bottom w:val="single" w:sz="4" w:space="0" w:color="auto"/>
              <w:right w:val="single" w:sz="4" w:space="0" w:color="auto"/>
            </w:tcBorders>
            <w:vAlign w:val="center"/>
          </w:tcPr>
          <w:p w14:paraId="7004C4FD" w14:textId="77777777" w:rsidR="00C179CE" w:rsidRPr="00C179CE" w:rsidRDefault="00C179CE" w:rsidP="00C179CE">
            <w:pPr>
              <w:rPr>
                <w:rFonts w:eastAsia="Times New Roman" w:cstheme="minorHAnsi"/>
                <w:color w:val="000000"/>
                <w:sz w:val="20"/>
                <w:szCs w:val="20"/>
                <w:lang w:eastAsia="lt-LT"/>
              </w:rPr>
            </w:pPr>
            <w:r w:rsidRPr="00C179CE">
              <w:rPr>
                <w:rFonts w:eastAsia="Times New Roman" w:cstheme="minorHAnsi"/>
                <w:color w:val="000000"/>
                <w:sz w:val="20"/>
                <w:szCs w:val="20"/>
                <w:lang w:eastAsia="lt-LT"/>
              </w:rPr>
              <w:t xml:space="preserve">Atšaldyta jautienos nugarinė </w:t>
            </w:r>
          </w:p>
          <w:p w14:paraId="1088CEFC" w14:textId="0313109E" w:rsidR="00C179CE" w:rsidRPr="00C179CE" w:rsidRDefault="00C179CE" w:rsidP="00C179CE">
            <w:pPr>
              <w:rPr>
                <w:rFonts w:eastAsia="Times New Roman" w:cstheme="minorHAnsi"/>
                <w:color w:val="000000"/>
                <w:sz w:val="20"/>
                <w:szCs w:val="20"/>
                <w:lang w:eastAsia="lt-LT"/>
              </w:rPr>
            </w:pPr>
            <w:r w:rsidRPr="00C179CE">
              <w:rPr>
                <w:rFonts w:eastAsia="Times New Roman" w:cstheme="minorHAnsi"/>
                <w:color w:val="000000"/>
                <w:sz w:val="20"/>
                <w:szCs w:val="20"/>
                <w:lang w:eastAsia="lt-LT"/>
              </w:rPr>
              <w:t>(6100012)</w:t>
            </w:r>
            <w:r w:rsidRPr="00C179CE">
              <w:rPr>
                <w:rFonts w:eastAsia="Times New Roman" w:cstheme="minorHAnsi"/>
                <w:color w:val="000000"/>
                <w:sz w:val="20"/>
                <w:szCs w:val="20"/>
                <w:vertAlign w:val="superscript"/>
                <w:lang w:eastAsia="lt-LT"/>
              </w:rPr>
              <w:t>1</w:t>
            </w:r>
          </w:p>
        </w:tc>
        <w:tc>
          <w:tcPr>
            <w:tcW w:w="3681" w:type="dxa"/>
            <w:vAlign w:val="center"/>
          </w:tcPr>
          <w:p w14:paraId="6B79606D" w14:textId="06B0F4E0" w:rsidR="00C179CE" w:rsidRPr="00C179CE" w:rsidRDefault="00C179CE" w:rsidP="00C179CE">
            <w:pPr>
              <w:rPr>
                <w:rFonts w:eastAsia="Times New Roman" w:cstheme="minorHAnsi"/>
                <w:color w:val="000000"/>
                <w:sz w:val="20"/>
                <w:szCs w:val="20"/>
                <w:lang w:eastAsia="lt-LT"/>
              </w:rPr>
            </w:pPr>
            <w:r w:rsidRPr="00C179CE">
              <w:rPr>
                <w:rFonts w:eastAsia="Times New Roman" w:cstheme="minorHAnsi"/>
                <w:color w:val="000000"/>
                <w:sz w:val="20"/>
                <w:szCs w:val="20"/>
                <w:lang w:eastAsia="lt-LT"/>
              </w:rPr>
              <w:t>Atšaldyta jautienos nugarinė</w:t>
            </w:r>
            <w:r w:rsidRPr="00C179CE">
              <w:rPr>
                <w:rFonts w:eastAsia="Times New Roman" w:cstheme="minorHAnsi"/>
                <w:sz w:val="20"/>
                <w:szCs w:val="20"/>
                <w:lang w:eastAsia="lt-LT"/>
              </w:rPr>
              <w:t xml:space="preserve"> be jungiamojo audinio</w:t>
            </w:r>
            <w:r w:rsidR="008E2632">
              <w:rPr>
                <w:rFonts w:eastAsia="Times New Roman" w:cstheme="minorHAnsi"/>
                <w:sz w:val="20"/>
                <w:szCs w:val="20"/>
                <w:vertAlign w:val="superscript"/>
                <w:lang w:eastAsia="lt-LT"/>
              </w:rPr>
              <w:t>5</w:t>
            </w:r>
            <w:r w:rsidRPr="00C179CE">
              <w:rPr>
                <w:rFonts w:eastAsia="Times New Roman" w:cstheme="minorHAnsi"/>
                <w:sz w:val="20"/>
                <w:szCs w:val="20"/>
                <w:lang w:eastAsia="lt-LT"/>
              </w:rPr>
              <w:t xml:space="preserve">. </w:t>
            </w:r>
          </w:p>
        </w:tc>
        <w:tc>
          <w:tcPr>
            <w:tcW w:w="1418" w:type="dxa"/>
            <w:vAlign w:val="center"/>
          </w:tcPr>
          <w:p w14:paraId="2A752F5C" w14:textId="77C4FDD9"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Vakuume arba apsauginių dujų atmosferoje iki 5 kg. Vienos vientisos nugarinės svoris ne mažesnis kaip 2,5 kg</w:t>
            </w:r>
          </w:p>
        </w:tc>
        <w:tc>
          <w:tcPr>
            <w:tcW w:w="718" w:type="dxa"/>
            <w:vAlign w:val="center"/>
          </w:tcPr>
          <w:p w14:paraId="6CE06E4F" w14:textId="1FB5063D" w:rsidR="00C179CE" w:rsidRPr="00C179CE" w:rsidRDefault="00C179CE" w:rsidP="00C179CE">
            <w:pPr>
              <w:jc w:val="center"/>
              <w:rPr>
                <w:rFonts w:cstheme="minorHAnsi"/>
                <w:color w:val="000000"/>
                <w:sz w:val="20"/>
                <w:szCs w:val="20"/>
              </w:rPr>
            </w:pPr>
            <w:r w:rsidRPr="00C179CE">
              <w:rPr>
                <w:rFonts w:eastAsia="Times New Roman" w:cstheme="minorHAnsi"/>
                <w:sz w:val="20"/>
                <w:szCs w:val="20"/>
                <w:lang w:eastAsia="lt-LT"/>
              </w:rPr>
              <w:t>kg</w:t>
            </w:r>
          </w:p>
        </w:tc>
        <w:tc>
          <w:tcPr>
            <w:tcW w:w="992" w:type="dxa"/>
            <w:tcBorders>
              <w:top w:val="nil"/>
              <w:left w:val="single" w:sz="4" w:space="0" w:color="auto"/>
              <w:bottom w:val="single" w:sz="4" w:space="0" w:color="auto"/>
              <w:right w:val="single" w:sz="4" w:space="0" w:color="auto"/>
            </w:tcBorders>
            <w:vAlign w:val="center"/>
          </w:tcPr>
          <w:p w14:paraId="2D8D6EC7" w14:textId="52CE85B2" w:rsidR="00C179CE" w:rsidRPr="00C179CE" w:rsidRDefault="00C179CE" w:rsidP="00C179CE">
            <w:pPr>
              <w:jc w:val="center"/>
              <w:rPr>
                <w:rFonts w:eastAsia="Times New Roman" w:cstheme="minorHAnsi"/>
                <w:sz w:val="20"/>
                <w:szCs w:val="20"/>
                <w:lang w:eastAsia="lt-LT"/>
              </w:rPr>
            </w:pPr>
            <w:r w:rsidRPr="00C179CE">
              <w:rPr>
                <w:rFonts w:ascii="Calibri" w:hAnsi="Calibri" w:cs="Calibri"/>
                <w:color w:val="000000"/>
                <w:sz w:val="20"/>
                <w:szCs w:val="20"/>
              </w:rPr>
              <w:t>1530</w:t>
            </w:r>
          </w:p>
        </w:tc>
        <w:tc>
          <w:tcPr>
            <w:tcW w:w="3679" w:type="dxa"/>
            <w:tcBorders>
              <w:top w:val="single" w:sz="4" w:space="0" w:color="auto"/>
              <w:left w:val="single" w:sz="4" w:space="0" w:color="auto"/>
              <w:bottom w:val="single" w:sz="4" w:space="0" w:color="auto"/>
              <w:right w:val="single" w:sz="4" w:space="0" w:color="auto"/>
            </w:tcBorders>
            <w:vAlign w:val="center"/>
          </w:tcPr>
          <w:p w14:paraId="08A71EA8" w14:textId="77777777" w:rsidR="00C179CE" w:rsidRPr="0090537E" w:rsidRDefault="00C179CE" w:rsidP="00C179CE">
            <w:pPr>
              <w:jc w:val="center"/>
              <w:rPr>
                <w:rFonts w:cstheme="minorHAnsi"/>
                <w:sz w:val="20"/>
                <w:szCs w:val="20"/>
                <w:lang w:eastAsia="lt-LT"/>
              </w:rPr>
            </w:pPr>
          </w:p>
          <w:p w14:paraId="0E4FCF6D"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26D54B83"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(įrašyti atitinka/neatitinka)</w:t>
            </w:r>
          </w:p>
          <w:p w14:paraId="5FBE9BEE" w14:textId="77777777" w:rsidR="00C179CE" w:rsidRPr="0090537E" w:rsidRDefault="00C179CE" w:rsidP="00C179CE">
            <w:pPr>
              <w:rPr>
                <w:rFonts w:cstheme="minorHAnsi"/>
                <w:sz w:val="20"/>
                <w:szCs w:val="20"/>
                <w:lang w:eastAsia="lt-LT"/>
              </w:rPr>
            </w:pPr>
          </w:p>
          <w:p w14:paraId="2E70F445"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3E57C9BE"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48E34D39" w14:textId="77777777" w:rsidR="00C179CE" w:rsidRPr="0090537E" w:rsidRDefault="00C179CE" w:rsidP="00C179CE">
            <w:pPr>
              <w:jc w:val="center"/>
              <w:rPr>
                <w:rFonts w:cstheme="minorHAnsi"/>
                <w:sz w:val="20"/>
                <w:szCs w:val="20"/>
                <w:lang w:eastAsia="lt-LT"/>
              </w:rPr>
            </w:pPr>
          </w:p>
          <w:p w14:paraId="53165D52"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1C06F5EC"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(nurodyti prekės ženklą, jei yra)</w:t>
            </w:r>
            <w:r w:rsidRPr="0090537E">
              <w:rPr>
                <w:rFonts w:cstheme="minorHAnsi"/>
                <w:sz w:val="20"/>
                <w:szCs w:val="20"/>
                <w:vertAlign w:val="superscript"/>
                <w:lang w:eastAsia="lt-LT"/>
              </w:rPr>
              <w:t>3</w:t>
            </w:r>
          </w:p>
          <w:p w14:paraId="52151E1F" w14:textId="77777777" w:rsidR="00C179CE" w:rsidRPr="0090537E" w:rsidRDefault="00C179CE" w:rsidP="00C179CE">
            <w:pPr>
              <w:ind w:right="-71"/>
              <w:jc w:val="center"/>
              <w:rPr>
                <w:rFonts w:cstheme="minorHAnsi"/>
                <w:i/>
                <w:sz w:val="20"/>
                <w:szCs w:val="20"/>
                <w:lang w:eastAsia="lt-LT"/>
              </w:rPr>
            </w:pPr>
          </w:p>
          <w:p w14:paraId="0F317EBB" w14:textId="77777777" w:rsidR="00C179CE" w:rsidRPr="0090537E" w:rsidRDefault="00C179CE" w:rsidP="00C179CE">
            <w:pPr>
              <w:jc w:val="center"/>
              <w:rPr>
                <w:rFonts w:cstheme="minorHAnsi"/>
                <w:bCs/>
                <w:color w:val="000000"/>
                <w:sz w:val="20"/>
                <w:szCs w:val="20"/>
                <w:lang w:eastAsia="lt-LT"/>
              </w:rPr>
            </w:pPr>
            <w:r w:rsidRPr="0090537E">
              <w:rPr>
                <w:rFonts w:cstheme="minorHAnsi"/>
                <w:color w:val="000000"/>
                <w:sz w:val="20"/>
                <w:szCs w:val="20"/>
                <w:lang w:eastAsia="lt-LT"/>
              </w:rPr>
              <w:t>......................................</w:t>
            </w:r>
          </w:p>
          <w:p w14:paraId="78D77BE2" w14:textId="77777777" w:rsidR="00C179CE" w:rsidRPr="0090537E" w:rsidRDefault="00C179CE" w:rsidP="00C179CE">
            <w:pPr>
              <w:jc w:val="center"/>
              <w:rPr>
                <w:rFonts w:cstheme="minorHAnsi"/>
                <w:color w:val="000000"/>
                <w:sz w:val="20"/>
                <w:szCs w:val="20"/>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0736EEAC" w14:textId="4E35FFE7" w:rsidR="00C179CE" w:rsidRPr="00C179CE" w:rsidRDefault="00C179CE" w:rsidP="00C179CE">
            <w:pPr>
              <w:jc w:val="center"/>
              <w:rPr>
                <w:rFonts w:eastAsia="Times New Roman" w:cstheme="minorHAnsi"/>
                <w:sz w:val="16"/>
                <w:szCs w:val="16"/>
                <w:lang w:eastAsia="lt-LT"/>
              </w:rPr>
            </w:pPr>
          </w:p>
        </w:tc>
        <w:tc>
          <w:tcPr>
            <w:tcW w:w="850" w:type="dxa"/>
          </w:tcPr>
          <w:p w14:paraId="4C88D969" w14:textId="2CE27889" w:rsidR="00C179CE" w:rsidRPr="00C179CE" w:rsidRDefault="00C179CE" w:rsidP="00C179CE">
            <w:pPr>
              <w:jc w:val="center"/>
              <w:rPr>
                <w:rFonts w:eastAsia="Times New Roman" w:cstheme="minorHAnsi"/>
                <w:sz w:val="20"/>
                <w:szCs w:val="20"/>
                <w:lang w:eastAsia="lt-LT"/>
              </w:rPr>
            </w:pPr>
          </w:p>
        </w:tc>
        <w:tc>
          <w:tcPr>
            <w:tcW w:w="907" w:type="dxa"/>
          </w:tcPr>
          <w:p w14:paraId="5E0EE4B2" w14:textId="2CB59103" w:rsidR="00C179CE" w:rsidRPr="00C179CE" w:rsidRDefault="00C179CE" w:rsidP="00C179CE">
            <w:pPr>
              <w:jc w:val="center"/>
              <w:rPr>
                <w:rFonts w:eastAsia="Times New Roman" w:cstheme="minorHAnsi"/>
                <w:sz w:val="20"/>
                <w:szCs w:val="20"/>
                <w:lang w:eastAsia="lt-LT"/>
              </w:rPr>
            </w:pPr>
          </w:p>
        </w:tc>
      </w:tr>
      <w:tr w:rsidR="00C179CE" w:rsidRPr="00C179CE" w14:paraId="5FE8BEBC" w14:textId="7C686F8F" w:rsidTr="00C179CE">
        <w:trPr>
          <w:trHeight w:val="3957"/>
        </w:trPr>
        <w:tc>
          <w:tcPr>
            <w:tcW w:w="567" w:type="dxa"/>
            <w:tcBorders>
              <w:top w:val="single" w:sz="4" w:space="0" w:color="auto"/>
              <w:left w:val="single" w:sz="4" w:space="0" w:color="auto"/>
              <w:bottom w:val="single" w:sz="4" w:space="0" w:color="auto"/>
              <w:right w:val="nil"/>
            </w:tcBorders>
            <w:noWrap/>
            <w:vAlign w:val="center"/>
          </w:tcPr>
          <w:p w14:paraId="3151B4E6" w14:textId="5FE8651E" w:rsidR="00C179CE" w:rsidRPr="00C179CE" w:rsidRDefault="00C179CE" w:rsidP="00C179CE">
            <w:pPr>
              <w:jc w:val="center"/>
              <w:rPr>
                <w:rFonts w:eastAsia="Times New Roman" w:cstheme="minorHAnsi"/>
                <w:sz w:val="20"/>
                <w:szCs w:val="20"/>
                <w:lang w:eastAsia="lt-LT"/>
              </w:rPr>
            </w:pPr>
            <w:r w:rsidRPr="00C179CE">
              <w:rPr>
                <w:rFonts w:cstheme="minorHAnsi"/>
                <w:color w:val="000000"/>
                <w:sz w:val="20"/>
                <w:szCs w:val="20"/>
              </w:rPr>
              <w:lastRenderedPageBreak/>
              <w:t>4.</w:t>
            </w:r>
          </w:p>
        </w:tc>
        <w:tc>
          <w:tcPr>
            <w:tcW w:w="1984" w:type="dxa"/>
            <w:tcBorders>
              <w:top w:val="nil"/>
              <w:left w:val="single" w:sz="4" w:space="0" w:color="auto"/>
              <w:bottom w:val="single" w:sz="4" w:space="0" w:color="auto"/>
              <w:right w:val="single" w:sz="4" w:space="0" w:color="auto"/>
            </w:tcBorders>
            <w:vAlign w:val="center"/>
          </w:tcPr>
          <w:p w14:paraId="18BFEDB1" w14:textId="77777777"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Atšaldyta jautienos išpjova</w:t>
            </w:r>
            <w:r w:rsidRPr="00C179CE">
              <w:rPr>
                <w:rFonts w:eastAsia="Times New Roman" w:cstheme="minorHAnsi"/>
                <w:sz w:val="20"/>
                <w:szCs w:val="20"/>
                <w:vertAlign w:val="superscript"/>
                <w:lang w:eastAsia="lt-LT"/>
              </w:rPr>
              <w:t xml:space="preserve"> </w:t>
            </w:r>
          </w:p>
          <w:p w14:paraId="2695BAF1" w14:textId="6D04ABB5" w:rsidR="00C179CE" w:rsidRPr="00C179CE" w:rsidRDefault="00C179CE" w:rsidP="00C179CE">
            <w:pPr>
              <w:rPr>
                <w:rFonts w:eastAsia="Times New Roman" w:cstheme="minorHAnsi"/>
                <w:sz w:val="20"/>
                <w:szCs w:val="20"/>
                <w:vertAlign w:val="superscript"/>
                <w:lang w:eastAsia="lt-LT"/>
              </w:rPr>
            </w:pPr>
            <w:r w:rsidRPr="00C179CE">
              <w:rPr>
                <w:rFonts w:eastAsia="Times New Roman" w:cstheme="minorHAnsi"/>
                <w:sz w:val="20"/>
                <w:szCs w:val="20"/>
                <w:lang w:eastAsia="lt-LT"/>
              </w:rPr>
              <w:t>(6100014)</w:t>
            </w:r>
            <w:r w:rsidRPr="00C179CE">
              <w:rPr>
                <w:rFonts w:eastAsia="Times New Roman" w:cstheme="minorHAnsi"/>
                <w:sz w:val="20"/>
                <w:szCs w:val="20"/>
                <w:vertAlign w:val="superscript"/>
                <w:lang w:eastAsia="lt-LT"/>
              </w:rPr>
              <w:t>1</w:t>
            </w:r>
          </w:p>
        </w:tc>
        <w:tc>
          <w:tcPr>
            <w:tcW w:w="3681" w:type="dxa"/>
            <w:vAlign w:val="center"/>
          </w:tcPr>
          <w:p w14:paraId="59316BCB" w14:textId="4D218298"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Atšaldyta jautienos išpjova be jungiamojo audinio</w:t>
            </w:r>
            <w:r w:rsidR="008E2632">
              <w:rPr>
                <w:rFonts w:eastAsia="Times New Roman" w:cstheme="minorHAnsi"/>
                <w:sz w:val="20"/>
                <w:szCs w:val="20"/>
                <w:vertAlign w:val="superscript"/>
                <w:lang w:eastAsia="lt-LT"/>
              </w:rPr>
              <w:t>5</w:t>
            </w:r>
            <w:r>
              <w:rPr>
                <w:rFonts w:eastAsia="Times New Roman" w:cstheme="minorHAnsi"/>
                <w:sz w:val="20"/>
                <w:szCs w:val="20"/>
                <w:lang w:eastAsia="lt-LT"/>
              </w:rPr>
              <w:t>,</w:t>
            </w:r>
            <w:r w:rsidRPr="00C179CE">
              <w:rPr>
                <w:rFonts w:eastAsia="Times New Roman" w:cstheme="minorHAnsi"/>
                <w:sz w:val="20"/>
                <w:szCs w:val="20"/>
                <w:lang w:eastAsia="lt-LT"/>
              </w:rPr>
              <w:t xml:space="preserve"> išskyrus jungiamojo audinio plėvę – </w:t>
            </w:r>
            <w:proofErr w:type="spellStart"/>
            <w:r w:rsidRPr="00C179CE">
              <w:rPr>
                <w:rFonts w:eastAsia="Times New Roman" w:cstheme="minorHAnsi"/>
                <w:sz w:val="20"/>
                <w:szCs w:val="20"/>
                <w:lang w:eastAsia="lt-LT"/>
              </w:rPr>
              <w:t>fasciją</w:t>
            </w:r>
            <w:proofErr w:type="spellEnd"/>
            <w:r w:rsidRPr="00C179CE">
              <w:rPr>
                <w:rFonts w:eastAsia="Times New Roman" w:cstheme="minorHAnsi"/>
                <w:sz w:val="20"/>
                <w:szCs w:val="20"/>
                <w:lang w:eastAsia="lt-LT"/>
              </w:rPr>
              <w:t xml:space="preserve">, kuri gaubia raumenį. </w:t>
            </w:r>
          </w:p>
        </w:tc>
        <w:tc>
          <w:tcPr>
            <w:tcW w:w="1418" w:type="dxa"/>
            <w:vAlign w:val="center"/>
          </w:tcPr>
          <w:p w14:paraId="58012615" w14:textId="5B4B647B"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Vakuume arba apsauginių dujų atmosferoje iki 5 kg. Vienos vientisos išpjovos svoris ne mažesnis kaip 1,5 kg</w:t>
            </w:r>
          </w:p>
        </w:tc>
        <w:tc>
          <w:tcPr>
            <w:tcW w:w="718" w:type="dxa"/>
            <w:vAlign w:val="center"/>
          </w:tcPr>
          <w:p w14:paraId="61C772B3" w14:textId="036FEC38" w:rsidR="00C179CE" w:rsidRPr="00C179CE" w:rsidRDefault="00C179CE" w:rsidP="00C179CE">
            <w:pPr>
              <w:jc w:val="center"/>
              <w:rPr>
                <w:rFonts w:cstheme="minorHAnsi"/>
                <w:color w:val="000000"/>
                <w:sz w:val="20"/>
                <w:szCs w:val="20"/>
              </w:rPr>
            </w:pPr>
            <w:r w:rsidRPr="00C179CE">
              <w:rPr>
                <w:rFonts w:eastAsia="Times New Roman" w:cstheme="minorHAnsi"/>
                <w:sz w:val="20"/>
                <w:szCs w:val="20"/>
                <w:lang w:eastAsia="lt-LT"/>
              </w:rPr>
              <w:t>kg</w:t>
            </w:r>
          </w:p>
        </w:tc>
        <w:tc>
          <w:tcPr>
            <w:tcW w:w="992" w:type="dxa"/>
            <w:tcBorders>
              <w:top w:val="nil"/>
              <w:left w:val="single" w:sz="4" w:space="0" w:color="auto"/>
              <w:bottom w:val="single" w:sz="4" w:space="0" w:color="auto"/>
              <w:right w:val="single" w:sz="4" w:space="0" w:color="auto"/>
            </w:tcBorders>
            <w:vAlign w:val="center"/>
          </w:tcPr>
          <w:p w14:paraId="0DD4D59D" w14:textId="115D7782" w:rsidR="00C179CE" w:rsidRPr="00C179CE" w:rsidRDefault="00C179CE" w:rsidP="00C179CE">
            <w:pPr>
              <w:jc w:val="center"/>
              <w:rPr>
                <w:rFonts w:eastAsia="Times New Roman" w:cstheme="minorHAnsi"/>
                <w:sz w:val="20"/>
                <w:szCs w:val="20"/>
                <w:lang w:eastAsia="lt-LT"/>
              </w:rPr>
            </w:pPr>
            <w:r w:rsidRPr="00C179CE">
              <w:rPr>
                <w:rFonts w:ascii="Calibri" w:hAnsi="Calibri" w:cs="Calibri"/>
                <w:color w:val="000000"/>
                <w:sz w:val="20"/>
                <w:szCs w:val="20"/>
              </w:rPr>
              <w:t>2140</w:t>
            </w:r>
          </w:p>
        </w:tc>
        <w:tc>
          <w:tcPr>
            <w:tcW w:w="3679" w:type="dxa"/>
            <w:tcBorders>
              <w:top w:val="single" w:sz="4" w:space="0" w:color="auto"/>
              <w:left w:val="single" w:sz="4" w:space="0" w:color="auto"/>
              <w:bottom w:val="single" w:sz="4" w:space="0" w:color="auto"/>
              <w:right w:val="single" w:sz="4" w:space="0" w:color="auto"/>
            </w:tcBorders>
            <w:vAlign w:val="center"/>
          </w:tcPr>
          <w:p w14:paraId="2D81AA88" w14:textId="77777777" w:rsidR="00C179CE" w:rsidRPr="0090537E" w:rsidRDefault="00C179CE" w:rsidP="00C179CE">
            <w:pPr>
              <w:jc w:val="center"/>
              <w:rPr>
                <w:rFonts w:cstheme="minorHAnsi"/>
                <w:sz w:val="20"/>
                <w:szCs w:val="20"/>
                <w:lang w:eastAsia="lt-LT"/>
              </w:rPr>
            </w:pPr>
          </w:p>
          <w:p w14:paraId="6277E711"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2CE851D7"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(įrašyti atitinka/neatitinka)</w:t>
            </w:r>
          </w:p>
          <w:p w14:paraId="679876B3" w14:textId="77777777" w:rsidR="00C179CE" w:rsidRPr="0090537E" w:rsidRDefault="00C179CE" w:rsidP="00C179CE">
            <w:pPr>
              <w:rPr>
                <w:rFonts w:cstheme="minorHAnsi"/>
                <w:sz w:val="20"/>
                <w:szCs w:val="20"/>
                <w:lang w:eastAsia="lt-LT"/>
              </w:rPr>
            </w:pPr>
          </w:p>
          <w:p w14:paraId="5F0EA9CF"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509562E8"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0E005007" w14:textId="77777777" w:rsidR="00C179CE" w:rsidRPr="0090537E" w:rsidRDefault="00C179CE" w:rsidP="00C179CE">
            <w:pPr>
              <w:jc w:val="center"/>
              <w:rPr>
                <w:rFonts w:cstheme="minorHAnsi"/>
                <w:sz w:val="20"/>
                <w:szCs w:val="20"/>
                <w:lang w:eastAsia="lt-LT"/>
              </w:rPr>
            </w:pPr>
          </w:p>
          <w:p w14:paraId="3D0AC5AE"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614E7355"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(nurodyti prekės ženklą, jei yra)</w:t>
            </w:r>
            <w:r w:rsidRPr="0090537E">
              <w:rPr>
                <w:rFonts w:cstheme="minorHAnsi"/>
                <w:sz w:val="20"/>
                <w:szCs w:val="20"/>
                <w:vertAlign w:val="superscript"/>
                <w:lang w:eastAsia="lt-LT"/>
              </w:rPr>
              <w:t>3</w:t>
            </w:r>
          </w:p>
          <w:p w14:paraId="19AB7CE4" w14:textId="77777777" w:rsidR="00C179CE" w:rsidRPr="0090537E" w:rsidRDefault="00C179CE" w:rsidP="00C179CE">
            <w:pPr>
              <w:ind w:right="-71"/>
              <w:jc w:val="center"/>
              <w:rPr>
                <w:rFonts w:cstheme="minorHAnsi"/>
                <w:i/>
                <w:sz w:val="20"/>
                <w:szCs w:val="20"/>
                <w:lang w:eastAsia="lt-LT"/>
              </w:rPr>
            </w:pPr>
          </w:p>
          <w:p w14:paraId="62E2F7B7" w14:textId="77777777" w:rsidR="00C179CE" w:rsidRPr="0090537E" w:rsidRDefault="00C179CE" w:rsidP="00C179CE">
            <w:pPr>
              <w:jc w:val="center"/>
              <w:rPr>
                <w:rFonts w:cstheme="minorHAnsi"/>
                <w:bCs/>
                <w:color w:val="000000"/>
                <w:sz w:val="20"/>
                <w:szCs w:val="20"/>
                <w:lang w:eastAsia="lt-LT"/>
              </w:rPr>
            </w:pPr>
            <w:r w:rsidRPr="0090537E">
              <w:rPr>
                <w:rFonts w:cstheme="minorHAnsi"/>
                <w:color w:val="000000"/>
                <w:sz w:val="20"/>
                <w:szCs w:val="20"/>
                <w:lang w:eastAsia="lt-LT"/>
              </w:rPr>
              <w:t>......................................</w:t>
            </w:r>
          </w:p>
          <w:p w14:paraId="79825051" w14:textId="38460CDC" w:rsidR="00C179CE" w:rsidRPr="00C179CE" w:rsidRDefault="00C179CE" w:rsidP="00C179CE">
            <w:pPr>
              <w:jc w:val="center"/>
              <w:rPr>
                <w:rFonts w:eastAsia="Times New Roman" w:cstheme="minorHAnsi"/>
                <w:sz w:val="16"/>
                <w:szCs w:val="16"/>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tc>
        <w:tc>
          <w:tcPr>
            <w:tcW w:w="850" w:type="dxa"/>
          </w:tcPr>
          <w:p w14:paraId="3917FA32" w14:textId="616EFA39" w:rsidR="00C179CE" w:rsidRPr="00C179CE" w:rsidRDefault="00C179CE" w:rsidP="00C179CE">
            <w:pPr>
              <w:jc w:val="center"/>
              <w:rPr>
                <w:rFonts w:eastAsia="Times New Roman" w:cstheme="minorHAnsi"/>
                <w:sz w:val="20"/>
                <w:szCs w:val="20"/>
                <w:lang w:eastAsia="lt-LT"/>
              </w:rPr>
            </w:pPr>
          </w:p>
        </w:tc>
        <w:tc>
          <w:tcPr>
            <w:tcW w:w="907" w:type="dxa"/>
          </w:tcPr>
          <w:p w14:paraId="4D8CAB32" w14:textId="39096943" w:rsidR="00C179CE" w:rsidRPr="00C179CE" w:rsidRDefault="00C179CE" w:rsidP="00C179CE">
            <w:pPr>
              <w:jc w:val="center"/>
              <w:rPr>
                <w:rFonts w:eastAsia="Times New Roman" w:cstheme="minorHAnsi"/>
                <w:sz w:val="20"/>
                <w:szCs w:val="20"/>
                <w:lang w:eastAsia="lt-LT"/>
              </w:rPr>
            </w:pPr>
          </w:p>
        </w:tc>
      </w:tr>
      <w:tr w:rsidR="00C179CE" w:rsidRPr="00C179CE" w14:paraId="61634386" w14:textId="77777777" w:rsidTr="004D6986">
        <w:trPr>
          <w:trHeight w:val="20"/>
        </w:trPr>
        <w:tc>
          <w:tcPr>
            <w:tcW w:w="567" w:type="dxa"/>
            <w:tcBorders>
              <w:top w:val="single" w:sz="4" w:space="0" w:color="auto"/>
              <w:left w:val="single" w:sz="4" w:space="0" w:color="auto"/>
              <w:bottom w:val="single" w:sz="4" w:space="0" w:color="auto"/>
              <w:right w:val="nil"/>
            </w:tcBorders>
            <w:noWrap/>
            <w:vAlign w:val="center"/>
          </w:tcPr>
          <w:p w14:paraId="6B673AE3" w14:textId="103ECBD6" w:rsidR="00C179CE" w:rsidRPr="00C179CE" w:rsidRDefault="00C179CE" w:rsidP="00C179CE">
            <w:pPr>
              <w:jc w:val="center"/>
              <w:rPr>
                <w:rFonts w:cstheme="minorHAnsi"/>
                <w:color w:val="000000"/>
                <w:sz w:val="20"/>
                <w:szCs w:val="20"/>
              </w:rPr>
            </w:pPr>
            <w:r w:rsidRPr="00C179CE">
              <w:rPr>
                <w:rFonts w:cstheme="minorHAnsi"/>
                <w:color w:val="000000"/>
                <w:sz w:val="20"/>
                <w:szCs w:val="20"/>
              </w:rPr>
              <w:t>5.</w:t>
            </w:r>
          </w:p>
        </w:tc>
        <w:tc>
          <w:tcPr>
            <w:tcW w:w="1984" w:type="dxa"/>
            <w:tcBorders>
              <w:top w:val="nil"/>
              <w:left w:val="single" w:sz="4" w:space="0" w:color="auto"/>
              <w:bottom w:val="single" w:sz="4" w:space="0" w:color="auto"/>
              <w:right w:val="single" w:sz="4" w:space="0" w:color="auto"/>
            </w:tcBorders>
            <w:vAlign w:val="center"/>
          </w:tcPr>
          <w:p w14:paraId="724B01AF" w14:textId="3472D0C9"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Atšaldyta jautienos sprandinė (6100017)</w:t>
            </w:r>
            <w:r w:rsidRPr="00C179CE">
              <w:rPr>
                <w:rFonts w:eastAsia="Times New Roman" w:cstheme="minorHAnsi"/>
                <w:sz w:val="20"/>
                <w:szCs w:val="20"/>
                <w:vertAlign w:val="superscript"/>
                <w:lang w:eastAsia="lt-LT"/>
              </w:rPr>
              <w:t>1</w:t>
            </w:r>
          </w:p>
        </w:tc>
        <w:tc>
          <w:tcPr>
            <w:tcW w:w="3681" w:type="dxa"/>
            <w:vAlign w:val="center"/>
          </w:tcPr>
          <w:p w14:paraId="428C9414" w14:textId="0E2F1D98"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Atšaldyta jautienos sprandinė be jungiamojo audinio</w:t>
            </w:r>
            <w:r w:rsidR="008E2632">
              <w:rPr>
                <w:rFonts w:eastAsia="Times New Roman" w:cstheme="minorHAnsi"/>
                <w:sz w:val="20"/>
                <w:szCs w:val="20"/>
                <w:vertAlign w:val="superscript"/>
                <w:lang w:eastAsia="lt-LT"/>
              </w:rPr>
              <w:t>5</w:t>
            </w:r>
            <w:r w:rsidRPr="00C179CE">
              <w:rPr>
                <w:rFonts w:eastAsia="Times New Roman" w:cstheme="minorHAnsi"/>
                <w:sz w:val="20"/>
                <w:szCs w:val="20"/>
                <w:lang w:eastAsia="lt-LT"/>
              </w:rPr>
              <w:t>.</w:t>
            </w:r>
          </w:p>
        </w:tc>
        <w:tc>
          <w:tcPr>
            <w:tcW w:w="1418" w:type="dxa"/>
            <w:vAlign w:val="center"/>
          </w:tcPr>
          <w:p w14:paraId="2619A6B3" w14:textId="765AA177"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Vakuume arba apsauginių dujų atmosferoje iki 5 kg. Vienos vientisos sprandinės svoris ne mažesnis kaip 2,5 kg</w:t>
            </w:r>
          </w:p>
        </w:tc>
        <w:tc>
          <w:tcPr>
            <w:tcW w:w="718" w:type="dxa"/>
            <w:vAlign w:val="center"/>
          </w:tcPr>
          <w:p w14:paraId="411CD5ED" w14:textId="20E43315" w:rsidR="00C179CE" w:rsidRPr="00C179CE" w:rsidRDefault="00C179CE" w:rsidP="00C179CE">
            <w:pPr>
              <w:jc w:val="center"/>
              <w:rPr>
                <w:rFonts w:eastAsia="Times New Roman" w:cstheme="minorHAnsi"/>
                <w:sz w:val="20"/>
                <w:szCs w:val="20"/>
                <w:lang w:eastAsia="lt-LT"/>
              </w:rPr>
            </w:pPr>
            <w:r w:rsidRPr="00C179CE">
              <w:rPr>
                <w:rFonts w:eastAsia="Times New Roman" w:cstheme="minorHAnsi"/>
                <w:sz w:val="20"/>
                <w:szCs w:val="20"/>
                <w:lang w:eastAsia="lt-LT"/>
              </w:rPr>
              <w:t>kg</w:t>
            </w:r>
          </w:p>
        </w:tc>
        <w:tc>
          <w:tcPr>
            <w:tcW w:w="992" w:type="dxa"/>
            <w:tcBorders>
              <w:top w:val="nil"/>
              <w:left w:val="single" w:sz="4" w:space="0" w:color="auto"/>
              <w:bottom w:val="single" w:sz="4" w:space="0" w:color="auto"/>
              <w:right w:val="single" w:sz="4" w:space="0" w:color="auto"/>
            </w:tcBorders>
            <w:vAlign w:val="center"/>
          </w:tcPr>
          <w:p w14:paraId="0A47C815" w14:textId="295A0B05" w:rsidR="00C179CE" w:rsidRPr="00C179CE" w:rsidRDefault="00C179CE" w:rsidP="00C179CE">
            <w:pPr>
              <w:jc w:val="center"/>
              <w:rPr>
                <w:rFonts w:eastAsia="Times New Roman" w:cstheme="minorHAnsi"/>
                <w:sz w:val="20"/>
                <w:szCs w:val="20"/>
                <w:lang w:eastAsia="lt-LT"/>
              </w:rPr>
            </w:pPr>
            <w:r w:rsidRPr="00C179CE">
              <w:rPr>
                <w:rFonts w:ascii="Calibri" w:hAnsi="Calibri" w:cs="Calibri"/>
                <w:color w:val="000000"/>
                <w:sz w:val="20"/>
                <w:szCs w:val="20"/>
              </w:rPr>
              <w:t>720</w:t>
            </w:r>
          </w:p>
        </w:tc>
        <w:tc>
          <w:tcPr>
            <w:tcW w:w="3679" w:type="dxa"/>
            <w:tcBorders>
              <w:top w:val="single" w:sz="4" w:space="0" w:color="auto"/>
              <w:left w:val="single" w:sz="4" w:space="0" w:color="auto"/>
              <w:bottom w:val="single" w:sz="4" w:space="0" w:color="auto"/>
              <w:right w:val="single" w:sz="4" w:space="0" w:color="auto"/>
            </w:tcBorders>
            <w:vAlign w:val="center"/>
          </w:tcPr>
          <w:p w14:paraId="2B3DE357" w14:textId="77777777" w:rsidR="00C179CE" w:rsidRPr="0090537E" w:rsidRDefault="00C179CE" w:rsidP="00C179CE">
            <w:pPr>
              <w:jc w:val="center"/>
              <w:rPr>
                <w:rFonts w:cstheme="minorHAnsi"/>
                <w:sz w:val="20"/>
                <w:szCs w:val="20"/>
                <w:lang w:eastAsia="lt-LT"/>
              </w:rPr>
            </w:pPr>
          </w:p>
          <w:p w14:paraId="00474ADD"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4A0FB3FC"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(įrašyti atitinka/neatitinka)</w:t>
            </w:r>
          </w:p>
          <w:p w14:paraId="5778B120" w14:textId="77777777" w:rsidR="00C179CE" w:rsidRPr="0090537E" w:rsidRDefault="00C179CE" w:rsidP="00C179CE">
            <w:pPr>
              <w:rPr>
                <w:rFonts w:cstheme="minorHAnsi"/>
                <w:sz w:val="20"/>
                <w:szCs w:val="20"/>
                <w:lang w:eastAsia="lt-LT"/>
              </w:rPr>
            </w:pPr>
          </w:p>
          <w:p w14:paraId="4C2FF409"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66B1EE2F"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530B7703" w14:textId="77777777" w:rsidR="00C179CE" w:rsidRPr="0090537E" w:rsidRDefault="00C179CE" w:rsidP="00C179CE">
            <w:pPr>
              <w:jc w:val="center"/>
              <w:rPr>
                <w:rFonts w:cstheme="minorHAnsi"/>
                <w:sz w:val="20"/>
                <w:szCs w:val="20"/>
                <w:lang w:eastAsia="lt-LT"/>
              </w:rPr>
            </w:pPr>
          </w:p>
          <w:p w14:paraId="79E1842E"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5B98CD99"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(nurodyti prekės ženklą, jei yra)</w:t>
            </w:r>
            <w:r w:rsidRPr="0090537E">
              <w:rPr>
                <w:rFonts w:cstheme="minorHAnsi"/>
                <w:sz w:val="20"/>
                <w:szCs w:val="20"/>
                <w:vertAlign w:val="superscript"/>
                <w:lang w:eastAsia="lt-LT"/>
              </w:rPr>
              <w:t>3</w:t>
            </w:r>
          </w:p>
          <w:p w14:paraId="10144E36" w14:textId="77777777" w:rsidR="00C179CE" w:rsidRPr="0090537E" w:rsidRDefault="00C179CE" w:rsidP="00C179CE">
            <w:pPr>
              <w:ind w:right="-71"/>
              <w:jc w:val="center"/>
              <w:rPr>
                <w:rFonts w:cstheme="minorHAnsi"/>
                <w:i/>
                <w:sz w:val="20"/>
                <w:szCs w:val="20"/>
                <w:lang w:eastAsia="lt-LT"/>
              </w:rPr>
            </w:pPr>
          </w:p>
          <w:p w14:paraId="7609291B" w14:textId="77777777" w:rsidR="00C179CE" w:rsidRPr="0090537E" w:rsidRDefault="00C179CE" w:rsidP="00C179CE">
            <w:pPr>
              <w:jc w:val="center"/>
              <w:rPr>
                <w:rFonts w:cstheme="minorHAnsi"/>
                <w:bCs/>
                <w:color w:val="000000"/>
                <w:sz w:val="20"/>
                <w:szCs w:val="20"/>
                <w:lang w:eastAsia="lt-LT"/>
              </w:rPr>
            </w:pPr>
            <w:r w:rsidRPr="0090537E">
              <w:rPr>
                <w:rFonts w:cstheme="minorHAnsi"/>
                <w:color w:val="000000"/>
                <w:sz w:val="20"/>
                <w:szCs w:val="20"/>
                <w:lang w:eastAsia="lt-LT"/>
              </w:rPr>
              <w:t>......................................</w:t>
            </w:r>
          </w:p>
          <w:p w14:paraId="587AF98D" w14:textId="77777777" w:rsidR="00C179CE" w:rsidRPr="0090537E" w:rsidRDefault="00C179CE" w:rsidP="00C179CE">
            <w:pPr>
              <w:jc w:val="center"/>
              <w:rPr>
                <w:rFonts w:cstheme="minorHAnsi"/>
                <w:color w:val="000000"/>
                <w:sz w:val="20"/>
                <w:szCs w:val="20"/>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7ED37F14" w14:textId="14696B16" w:rsidR="00C179CE" w:rsidRPr="00C179CE" w:rsidRDefault="00C179CE" w:rsidP="00C179CE">
            <w:pPr>
              <w:jc w:val="center"/>
              <w:rPr>
                <w:rFonts w:eastAsia="Times New Roman" w:cstheme="minorHAnsi"/>
                <w:color w:val="000000"/>
                <w:sz w:val="16"/>
                <w:szCs w:val="16"/>
                <w:lang w:eastAsia="lt-LT"/>
              </w:rPr>
            </w:pPr>
          </w:p>
        </w:tc>
        <w:tc>
          <w:tcPr>
            <w:tcW w:w="850" w:type="dxa"/>
          </w:tcPr>
          <w:p w14:paraId="12BF1DFA" w14:textId="77777777" w:rsidR="00C179CE" w:rsidRPr="00C179CE" w:rsidRDefault="00C179CE" w:rsidP="00C179CE">
            <w:pPr>
              <w:jc w:val="center"/>
              <w:rPr>
                <w:rFonts w:eastAsia="Times New Roman" w:cstheme="minorHAnsi"/>
                <w:sz w:val="20"/>
                <w:szCs w:val="20"/>
                <w:lang w:eastAsia="lt-LT"/>
              </w:rPr>
            </w:pPr>
          </w:p>
        </w:tc>
        <w:tc>
          <w:tcPr>
            <w:tcW w:w="907" w:type="dxa"/>
          </w:tcPr>
          <w:p w14:paraId="48EDAF1A" w14:textId="77777777" w:rsidR="00C179CE" w:rsidRPr="00C179CE" w:rsidRDefault="00C179CE" w:rsidP="00C179CE">
            <w:pPr>
              <w:jc w:val="center"/>
              <w:rPr>
                <w:rFonts w:eastAsia="Times New Roman" w:cstheme="minorHAnsi"/>
                <w:sz w:val="20"/>
                <w:szCs w:val="20"/>
                <w:lang w:eastAsia="lt-LT"/>
              </w:rPr>
            </w:pPr>
          </w:p>
        </w:tc>
      </w:tr>
      <w:tr w:rsidR="00C179CE" w:rsidRPr="00C179CE" w14:paraId="766B7868" w14:textId="28908CE2" w:rsidTr="00C179CE">
        <w:trPr>
          <w:trHeight w:val="3911"/>
        </w:trPr>
        <w:tc>
          <w:tcPr>
            <w:tcW w:w="567" w:type="dxa"/>
            <w:tcBorders>
              <w:top w:val="single" w:sz="4" w:space="0" w:color="auto"/>
              <w:left w:val="single" w:sz="4" w:space="0" w:color="auto"/>
              <w:bottom w:val="single" w:sz="4" w:space="0" w:color="auto"/>
              <w:right w:val="nil"/>
            </w:tcBorders>
            <w:noWrap/>
            <w:vAlign w:val="center"/>
          </w:tcPr>
          <w:p w14:paraId="7EEA260F" w14:textId="4EE6630A" w:rsidR="00C179CE" w:rsidRPr="00C179CE" w:rsidRDefault="00C179CE" w:rsidP="00C179CE">
            <w:pPr>
              <w:jc w:val="center"/>
              <w:rPr>
                <w:rFonts w:eastAsia="Times New Roman" w:cstheme="minorHAnsi"/>
                <w:sz w:val="20"/>
                <w:szCs w:val="20"/>
                <w:lang w:eastAsia="lt-LT"/>
              </w:rPr>
            </w:pPr>
            <w:r w:rsidRPr="00C179CE">
              <w:rPr>
                <w:rFonts w:eastAsia="Times New Roman" w:cstheme="minorHAnsi"/>
                <w:sz w:val="20"/>
                <w:szCs w:val="20"/>
                <w:lang w:eastAsia="lt-LT"/>
              </w:rPr>
              <w:lastRenderedPageBreak/>
              <w:t>6.</w:t>
            </w:r>
          </w:p>
        </w:tc>
        <w:tc>
          <w:tcPr>
            <w:tcW w:w="1984" w:type="dxa"/>
            <w:tcBorders>
              <w:top w:val="nil"/>
              <w:left w:val="single" w:sz="4" w:space="0" w:color="auto"/>
              <w:bottom w:val="single" w:sz="4" w:space="0" w:color="auto"/>
              <w:right w:val="single" w:sz="4" w:space="0" w:color="auto"/>
            </w:tcBorders>
            <w:vAlign w:val="center"/>
          </w:tcPr>
          <w:p w14:paraId="11702FBC" w14:textId="77777777"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 xml:space="preserve">Atšaldytas veršienos kumpis </w:t>
            </w:r>
          </w:p>
          <w:p w14:paraId="77C2FFA3" w14:textId="56AEA025"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(6100013)</w:t>
            </w:r>
            <w:r w:rsidRPr="00C179CE">
              <w:rPr>
                <w:rFonts w:eastAsia="Times New Roman" w:cstheme="minorHAnsi"/>
                <w:sz w:val="20"/>
                <w:szCs w:val="20"/>
                <w:vertAlign w:val="superscript"/>
                <w:lang w:eastAsia="lt-LT"/>
              </w:rPr>
              <w:t>1</w:t>
            </w:r>
          </w:p>
        </w:tc>
        <w:tc>
          <w:tcPr>
            <w:tcW w:w="3681" w:type="dxa"/>
            <w:vAlign w:val="center"/>
          </w:tcPr>
          <w:p w14:paraId="44383684" w14:textId="4B50E108"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 xml:space="preserve">Atšaldytas užpakalinis veršienos kumpis išskirstytas </w:t>
            </w:r>
            <w:proofErr w:type="spellStart"/>
            <w:r w:rsidRPr="00C179CE">
              <w:rPr>
                <w:rFonts w:eastAsia="Times New Roman" w:cstheme="minorHAnsi"/>
                <w:sz w:val="20"/>
                <w:szCs w:val="20"/>
                <w:lang w:eastAsia="lt-LT"/>
              </w:rPr>
              <w:t>anatomiškai</w:t>
            </w:r>
            <w:proofErr w:type="spellEnd"/>
            <w:r w:rsidRPr="00C179CE">
              <w:rPr>
                <w:rFonts w:eastAsia="Times New Roman" w:cstheme="minorHAnsi"/>
                <w:sz w:val="20"/>
                <w:szCs w:val="20"/>
                <w:lang w:eastAsia="lt-LT"/>
              </w:rPr>
              <w:t>. Be jungiamojo audinio</w:t>
            </w:r>
            <w:r w:rsidR="008E2632">
              <w:rPr>
                <w:rFonts w:eastAsia="Times New Roman" w:cstheme="minorHAnsi"/>
                <w:sz w:val="20"/>
                <w:szCs w:val="20"/>
                <w:vertAlign w:val="superscript"/>
                <w:lang w:eastAsia="lt-LT"/>
              </w:rPr>
              <w:t>5</w:t>
            </w:r>
            <w:r w:rsidRPr="00C179CE">
              <w:rPr>
                <w:rFonts w:eastAsia="Times New Roman" w:cstheme="minorHAnsi"/>
                <w:sz w:val="20"/>
                <w:szCs w:val="20"/>
                <w:lang w:eastAsia="lt-LT"/>
              </w:rPr>
              <w:t xml:space="preserve"> (be gyslų, visiškai nuvalytas).</w:t>
            </w:r>
          </w:p>
        </w:tc>
        <w:tc>
          <w:tcPr>
            <w:tcW w:w="1418" w:type="dxa"/>
            <w:vAlign w:val="center"/>
          </w:tcPr>
          <w:p w14:paraId="3B9041D1" w14:textId="0DF149D2" w:rsidR="00C179CE" w:rsidRPr="00C179CE" w:rsidRDefault="00C179CE" w:rsidP="00C179CE">
            <w:pPr>
              <w:rPr>
                <w:rFonts w:eastAsia="Times New Roman" w:cstheme="minorHAnsi"/>
                <w:sz w:val="20"/>
                <w:szCs w:val="20"/>
                <w:lang w:eastAsia="lt-LT"/>
              </w:rPr>
            </w:pPr>
            <w:r w:rsidRPr="00C179CE">
              <w:rPr>
                <w:rFonts w:eastAsia="Times New Roman" w:cstheme="minorHAnsi"/>
                <w:sz w:val="20"/>
                <w:szCs w:val="20"/>
                <w:lang w:eastAsia="lt-LT"/>
              </w:rPr>
              <w:t>Vakuume arba apsauginių dujų atmosferoje iki 3 kg, vientisame gabale</w:t>
            </w:r>
          </w:p>
        </w:tc>
        <w:tc>
          <w:tcPr>
            <w:tcW w:w="718" w:type="dxa"/>
            <w:vAlign w:val="center"/>
          </w:tcPr>
          <w:p w14:paraId="740C58D4" w14:textId="6E94E477" w:rsidR="00C179CE" w:rsidRPr="00C179CE" w:rsidRDefault="00C179CE" w:rsidP="00C179CE">
            <w:pPr>
              <w:jc w:val="center"/>
              <w:rPr>
                <w:rFonts w:cstheme="minorHAnsi"/>
                <w:color w:val="000000"/>
                <w:sz w:val="20"/>
                <w:szCs w:val="20"/>
              </w:rPr>
            </w:pPr>
            <w:r w:rsidRPr="00C179CE">
              <w:rPr>
                <w:rFonts w:eastAsia="Times New Roman" w:cstheme="minorHAnsi"/>
                <w:sz w:val="20"/>
                <w:szCs w:val="20"/>
                <w:lang w:eastAsia="lt-LT"/>
              </w:rPr>
              <w:t>kg</w:t>
            </w:r>
          </w:p>
        </w:tc>
        <w:tc>
          <w:tcPr>
            <w:tcW w:w="992" w:type="dxa"/>
            <w:tcBorders>
              <w:top w:val="nil"/>
              <w:left w:val="single" w:sz="4" w:space="0" w:color="auto"/>
              <w:bottom w:val="single" w:sz="4" w:space="0" w:color="auto"/>
              <w:right w:val="single" w:sz="4" w:space="0" w:color="auto"/>
            </w:tcBorders>
            <w:vAlign w:val="center"/>
          </w:tcPr>
          <w:p w14:paraId="43B15AB0" w14:textId="19762407" w:rsidR="00C179CE" w:rsidRPr="00C179CE" w:rsidRDefault="00C179CE" w:rsidP="00C179CE">
            <w:pPr>
              <w:jc w:val="center"/>
              <w:rPr>
                <w:rFonts w:eastAsia="Times New Roman" w:cstheme="minorHAnsi"/>
                <w:sz w:val="20"/>
                <w:szCs w:val="20"/>
                <w:lang w:eastAsia="lt-LT"/>
              </w:rPr>
            </w:pPr>
            <w:r w:rsidRPr="00C179CE">
              <w:rPr>
                <w:rFonts w:ascii="Calibri" w:hAnsi="Calibri" w:cs="Calibri"/>
                <w:color w:val="000000"/>
                <w:sz w:val="20"/>
                <w:szCs w:val="20"/>
              </w:rPr>
              <w:t>11650</w:t>
            </w:r>
          </w:p>
        </w:tc>
        <w:tc>
          <w:tcPr>
            <w:tcW w:w="3679" w:type="dxa"/>
            <w:tcBorders>
              <w:top w:val="single" w:sz="4" w:space="0" w:color="auto"/>
              <w:left w:val="single" w:sz="4" w:space="0" w:color="auto"/>
              <w:bottom w:val="single" w:sz="4" w:space="0" w:color="auto"/>
              <w:right w:val="single" w:sz="4" w:space="0" w:color="auto"/>
            </w:tcBorders>
            <w:vAlign w:val="center"/>
          </w:tcPr>
          <w:p w14:paraId="0DE606A4" w14:textId="77777777" w:rsidR="00C179CE" w:rsidRPr="0090537E" w:rsidRDefault="00C179CE" w:rsidP="00C179CE">
            <w:pPr>
              <w:jc w:val="center"/>
              <w:rPr>
                <w:rFonts w:cstheme="minorHAnsi"/>
                <w:sz w:val="20"/>
                <w:szCs w:val="20"/>
                <w:lang w:eastAsia="lt-LT"/>
              </w:rPr>
            </w:pPr>
          </w:p>
          <w:p w14:paraId="4C9969AA"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34778AEB"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(įrašyti atitinka/neatitinka)</w:t>
            </w:r>
          </w:p>
          <w:p w14:paraId="69192798" w14:textId="77777777" w:rsidR="00C179CE" w:rsidRPr="0090537E" w:rsidRDefault="00C179CE" w:rsidP="00C179CE">
            <w:pPr>
              <w:rPr>
                <w:rFonts w:cstheme="minorHAnsi"/>
                <w:sz w:val="20"/>
                <w:szCs w:val="20"/>
                <w:lang w:eastAsia="lt-LT"/>
              </w:rPr>
            </w:pPr>
          </w:p>
          <w:p w14:paraId="0510E457"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74148337"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51FADC3A" w14:textId="77777777" w:rsidR="00C179CE" w:rsidRPr="0090537E" w:rsidRDefault="00C179CE" w:rsidP="00C179CE">
            <w:pPr>
              <w:jc w:val="center"/>
              <w:rPr>
                <w:rFonts w:cstheme="minorHAnsi"/>
                <w:sz w:val="20"/>
                <w:szCs w:val="20"/>
                <w:lang w:eastAsia="lt-LT"/>
              </w:rPr>
            </w:pPr>
          </w:p>
          <w:p w14:paraId="1FDF71AB"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w:t>
            </w:r>
          </w:p>
          <w:p w14:paraId="5A18635E" w14:textId="77777777" w:rsidR="00C179CE" w:rsidRPr="0090537E" w:rsidRDefault="00C179CE" w:rsidP="00C179CE">
            <w:pPr>
              <w:jc w:val="center"/>
              <w:rPr>
                <w:rFonts w:cstheme="minorHAnsi"/>
                <w:sz w:val="20"/>
                <w:szCs w:val="20"/>
                <w:lang w:eastAsia="lt-LT"/>
              </w:rPr>
            </w:pPr>
            <w:r w:rsidRPr="0090537E">
              <w:rPr>
                <w:rFonts w:cstheme="minorHAnsi"/>
                <w:sz w:val="20"/>
                <w:szCs w:val="20"/>
                <w:lang w:eastAsia="lt-LT"/>
              </w:rPr>
              <w:t>(nurodyti prekės ženklą, jei yra)</w:t>
            </w:r>
            <w:r w:rsidRPr="0090537E">
              <w:rPr>
                <w:rFonts w:cstheme="minorHAnsi"/>
                <w:sz w:val="20"/>
                <w:szCs w:val="20"/>
                <w:vertAlign w:val="superscript"/>
                <w:lang w:eastAsia="lt-LT"/>
              </w:rPr>
              <w:t>3</w:t>
            </w:r>
          </w:p>
          <w:p w14:paraId="74A8FA77" w14:textId="77777777" w:rsidR="00C179CE" w:rsidRPr="0090537E" w:rsidRDefault="00C179CE" w:rsidP="00C179CE">
            <w:pPr>
              <w:ind w:right="-71"/>
              <w:jc w:val="center"/>
              <w:rPr>
                <w:rFonts w:cstheme="minorHAnsi"/>
                <w:i/>
                <w:sz w:val="20"/>
                <w:szCs w:val="20"/>
                <w:lang w:eastAsia="lt-LT"/>
              </w:rPr>
            </w:pPr>
          </w:p>
          <w:p w14:paraId="119DA7F6" w14:textId="77777777" w:rsidR="00C179CE" w:rsidRPr="0090537E" w:rsidRDefault="00C179CE" w:rsidP="00C179CE">
            <w:pPr>
              <w:jc w:val="center"/>
              <w:rPr>
                <w:rFonts w:cstheme="minorHAnsi"/>
                <w:bCs/>
                <w:color w:val="000000"/>
                <w:sz w:val="20"/>
                <w:szCs w:val="20"/>
                <w:lang w:eastAsia="lt-LT"/>
              </w:rPr>
            </w:pPr>
            <w:r w:rsidRPr="0090537E">
              <w:rPr>
                <w:rFonts w:cstheme="minorHAnsi"/>
                <w:color w:val="000000"/>
                <w:sz w:val="20"/>
                <w:szCs w:val="20"/>
                <w:lang w:eastAsia="lt-LT"/>
              </w:rPr>
              <w:t>......................................</w:t>
            </w:r>
          </w:p>
          <w:p w14:paraId="7C690755" w14:textId="68413E3D" w:rsidR="00C179CE" w:rsidRPr="00C179CE" w:rsidRDefault="00C179CE" w:rsidP="00C179CE">
            <w:pPr>
              <w:jc w:val="center"/>
              <w:rPr>
                <w:rFonts w:eastAsia="Times New Roman" w:cstheme="minorHAnsi"/>
                <w:sz w:val="16"/>
                <w:szCs w:val="16"/>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tc>
        <w:tc>
          <w:tcPr>
            <w:tcW w:w="850" w:type="dxa"/>
          </w:tcPr>
          <w:p w14:paraId="00C9FDDD" w14:textId="17503E0C" w:rsidR="00C179CE" w:rsidRPr="00C179CE" w:rsidRDefault="00C179CE" w:rsidP="00C179CE">
            <w:pPr>
              <w:jc w:val="center"/>
              <w:rPr>
                <w:rFonts w:eastAsia="Times New Roman" w:cstheme="minorHAnsi"/>
                <w:sz w:val="20"/>
                <w:szCs w:val="20"/>
                <w:lang w:eastAsia="lt-LT"/>
              </w:rPr>
            </w:pPr>
          </w:p>
        </w:tc>
        <w:tc>
          <w:tcPr>
            <w:tcW w:w="907" w:type="dxa"/>
          </w:tcPr>
          <w:p w14:paraId="4C798D46" w14:textId="67E6153F" w:rsidR="00C179CE" w:rsidRPr="00C179CE" w:rsidRDefault="00C179CE" w:rsidP="00C179CE">
            <w:pPr>
              <w:jc w:val="center"/>
              <w:rPr>
                <w:rFonts w:eastAsia="Times New Roman" w:cstheme="minorHAnsi"/>
                <w:sz w:val="20"/>
                <w:szCs w:val="20"/>
                <w:lang w:eastAsia="lt-LT"/>
              </w:rPr>
            </w:pPr>
          </w:p>
        </w:tc>
      </w:tr>
    </w:tbl>
    <w:p w14:paraId="716D82E2" w14:textId="7396E4B2" w:rsidR="009B7296" w:rsidRDefault="009B7296" w:rsidP="00357001">
      <w:pPr>
        <w:spacing w:after="0"/>
        <w:ind w:firstLine="567"/>
        <w:rPr>
          <w:rFonts w:cstheme="minorHAnsi"/>
          <w:lang w:val="lt-LT"/>
        </w:rPr>
      </w:pPr>
    </w:p>
    <w:p w14:paraId="4AAE2F2F" w14:textId="77777777" w:rsidR="006E133C" w:rsidRDefault="006E133C" w:rsidP="00357001">
      <w:pPr>
        <w:spacing w:after="0"/>
        <w:ind w:firstLine="567"/>
        <w:rPr>
          <w:rFonts w:cstheme="minorHAnsi"/>
          <w:lang w:val="lt-LT"/>
        </w:rPr>
      </w:pPr>
    </w:p>
    <w:p w14:paraId="337DC93F" w14:textId="77777777" w:rsidR="006E133C" w:rsidRDefault="006E133C" w:rsidP="00357001">
      <w:pPr>
        <w:spacing w:after="0"/>
        <w:ind w:firstLine="567"/>
        <w:rPr>
          <w:rFonts w:cstheme="minorHAnsi"/>
          <w:lang w:val="lt-LT"/>
        </w:rPr>
      </w:pPr>
    </w:p>
    <w:p w14:paraId="7724EDDE" w14:textId="77777777" w:rsidR="009B7296" w:rsidRPr="00C179CE" w:rsidRDefault="009B7296" w:rsidP="00357001">
      <w:pPr>
        <w:pStyle w:val="Betarp"/>
        <w:ind w:firstLine="567"/>
        <w:jc w:val="both"/>
        <w:rPr>
          <w:rFonts w:cstheme="minorHAnsi"/>
          <w:sz w:val="20"/>
          <w:lang w:val="lt-LT"/>
        </w:rPr>
      </w:pPr>
      <w:r w:rsidRPr="00C179CE">
        <w:rPr>
          <w:rFonts w:cstheme="minorHAnsi"/>
          <w:sz w:val="20"/>
          <w:lang w:val="lt-LT"/>
        </w:rPr>
        <w:t>_________________________________________________                      ___________________                                _________________________</w:t>
      </w:r>
    </w:p>
    <w:p w14:paraId="5EC64965" w14:textId="6111022D" w:rsidR="009B7296" w:rsidRPr="00C179CE" w:rsidRDefault="00C179CE" w:rsidP="00357001">
      <w:pPr>
        <w:pStyle w:val="Betarp"/>
        <w:ind w:firstLine="567"/>
        <w:jc w:val="both"/>
        <w:rPr>
          <w:rFonts w:cstheme="minorHAnsi"/>
          <w:sz w:val="20"/>
          <w:lang w:val="lt-LT"/>
        </w:rPr>
      </w:pPr>
      <w:r>
        <w:rPr>
          <w:rFonts w:cstheme="minorHAnsi"/>
          <w:lang w:val="lt-LT"/>
        </w:rPr>
        <w:t xml:space="preserve"> (</w:t>
      </w:r>
      <w:r w:rsidR="009B7296" w:rsidRPr="00C179CE">
        <w:rPr>
          <w:rFonts w:cstheme="minorHAnsi"/>
          <w:lang w:val="lt-LT"/>
        </w:rPr>
        <w:t>Tiekėjo ar jo įgalioto asmens pareigų pavadinimas)*</w:t>
      </w:r>
      <w:r w:rsidR="00357001" w:rsidRPr="00C179CE">
        <w:rPr>
          <w:rFonts w:cstheme="minorHAnsi"/>
          <w:lang w:val="lt-LT"/>
        </w:rPr>
        <w:t>*</w:t>
      </w:r>
      <w:r w:rsidR="009B7296" w:rsidRPr="00C179CE">
        <w:rPr>
          <w:rFonts w:cstheme="minorHAnsi"/>
          <w:sz w:val="20"/>
          <w:lang w:val="lt-LT"/>
        </w:rPr>
        <w:t xml:space="preserve">                                 </w:t>
      </w:r>
      <w:r w:rsidR="009B7296" w:rsidRPr="00C179CE">
        <w:rPr>
          <w:rFonts w:cstheme="minorHAnsi"/>
          <w:lang w:val="lt-LT"/>
        </w:rPr>
        <w:t>(Parašas)</w:t>
      </w:r>
      <w:r w:rsidR="009B7296" w:rsidRPr="00C179CE">
        <w:rPr>
          <w:rFonts w:cstheme="minorHAnsi"/>
          <w:sz w:val="20"/>
          <w:lang w:val="lt-LT"/>
        </w:rPr>
        <w:t xml:space="preserve">                                                         </w:t>
      </w:r>
      <w:r w:rsidR="009B7296" w:rsidRPr="00C179CE">
        <w:rPr>
          <w:rFonts w:cstheme="minorHAnsi"/>
          <w:lang w:val="lt-LT"/>
        </w:rPr>
        <w:t>(Vardas, pavardė)</w:t>
      </w:r>
    </w:p>
    <w:p w14:paraId="77553C95" w14:textId="77777777" w:rsidR="00357001" w:rsidRPr="00C179CE" w:rsidRDefault="00357001" w:rsidP="00357001">
      <w:pPr>
        <w:pStyle w:val="Pagrindinistekstas"/>
        <w:spacing w:after="0"/>
        <w:rPr>
          <w:rStyle w:val="Nerykuspabraukimas"/>
          <w:rFonts w:asciiTheme="minorHAnsi" w:hAnsiTheme="minorHAnsi" w:cstheme="minorHAnsi"/>
          <w:color w:val="FF0000"/>
          <w:sz w:val="22"/>
          <w:szCs w:val="22"/>
        </w:rPr>
      </w:pPr>
    </w:p>
    <w:p w14:paraId="0555EC51" w14:textId="60B03668" w:rsidR="00357001" w:rsidRPr="00C179CE" w:rsidRDefault="009B7296">
      <w:pPr>
        <w:pStyle w:val="Pagrindinistekstas"/>
        <w:spacing w:after="0"/>
        <w:rPr>
          <w:rFonts w:asciiTheme="minorHAnsi" w:hAnsiTheme="minorHAnsi" w:cstheme="minorHAnsi"/>
        </w:rPr>
      </w:pPr>
      <w:r w:rsidRPr="00C179CE">
        <w:rPr>
          <w:rStyle w:val="Nerykuspabraukimas"/>
          <w:rFonts w:asciiTheme="minorHAnsi" w:hAnsiTheme="minorHAnsi" w:cstheme="minorHAnsi"/>
          <w:color w:val="FF0000"/>
          <w:sz w:val="22"/>
          <w:szCs w:val="22"/>
        </w:rPr>
        <w:t>*</w:t>
      </w:r>
      <w:r w:rsidR="00357001" w:rsidRPr="00C179CE">
        <w:rPr>
          <w:rStyle w:val="Nerykuspabraukimas"/>
          <w:rFonts w:asciiTheme="minorHAnsi" w:hAnsiTheme="minorHAnsi" w:cstheme="minorHAnsi"/>
          <w:color w:val="FF0000"/>
          <w:sz w:val="22"/>
          <w:szCs w:val="22"/>
        </w:rPr>
        <w:t>*</w:t>
      </w:r>
      <w:r w:rsidRPr="00C179CE">
        <w:rPr>
          <w:rFonts w:asciiTheme="minorHAnsi" w:hAnsiTheme="minorHAnsi" w:cstheme="minorHAnsi"/>
          <w:i/>
          <w:iCs/>
          <w:color w:val="FF0000"/>
          <w:sz w:val="22"/>
          <w:szCs w:val="22"/>
          <w:lang w:eastAsia="en-US"/>
        </w:rPr>
        <w:t>Jei dokumentas pasirašytas ne tiekėjo vadovo, kartu pateikiamas įgaliojimas, suteikiantis teisę šį dokumentą pasirašiusiam darbuotojui, atstovauti tiekėją.</w:t>
      </w:r>
    </w:p>
    <w:sectPr w:rsidR="00357001" w:rsidRPr="00C179CE" w:rsidSect="00C179CE">
      <w:headerReference w:type="default" r:id="rId10"/>
      <w:footerReference w:type="default" r:id="rId11"/>
      <w:headerReference w:type="first" r:id="rId12"/>
      <w:pgSz w:w="15840" w:h="12240" w:orient="landscape"/>
      <w:pgMar w:top="1134" w:right="389" w:bottom="73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7A692" w14:textId="77777777" w:rsidR="00081852" w:rsidRDefault="00081852" w:rsidP="004471A5">
      <w:pPr>
        <w:spacing w:after="0" w:line="240" w:lineRule="auto"/>
      </w:pPr>
      <w:r>
        <w:separator/>
      </w:r>
    </w:p>
  </w:endnote>
  <w:endnote w:type="continuationSeparator" w:id="0">
    <w:p w14:paraId="0536C546" w14:textId="77777777" w:rsidR="00081852" w:rsidRDefault="00081852" w:rsidP="00447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63E1" w14:textId="77777777" w:rsidR="008E2632" w:rsidRPr="00506B42" w:rsidRDefault="008E2632" w:rsidP="008E2632">
    <w:pPr>
      <w:pStyle w:val="Porat"/>
      <w:rPr>
        <w:rFonts w:asciiTheme="minorHAnsi" w:hAnsiTheme="minorHAnsi" w:cstheme="minorHAnsi"/>
        <w:lang w:val="lt-LT"/>
      </w:rPr>
    </w:pPr>
    <w:bookmarkStart w:id="1" w:name="_Hlk229556287"/>
    <w:r w:rsidRPr="00506B42">
      <w:rPr>
        <w:rFonts w:asciiTheme="minorHAnsi" w:hAnsiTheme="minorHAnsi" w:cstheme="minorHAnsi"/>
        <w:vertAlign w:val="superscript"/>
        <w:lang w:val="lt-LT"/>
      </w:rPr>
      <w:t xml:space="preserve">1 </w:t>
    </w:r>
    <w:r w:rsidRPr="00506B42">
      <w:rPr>
        <w:rFonts w:asciiTheme="minorHAnsi" w:hAnsiTheme="minorHAnsi" w:cstheme="minorHAnsi"/>
        <w:lang w:val="lt-LT"/>
      </w:rPr>
      <w:t xml:space="preserve">Prekės nomenklatūrinis numeris (kodas) – </w:t>
    </w:r>
    <w:r w:rsidRPr="00577752">
      <w:rPr>
        <w:rFonts w:ascii="Calibri" w:hAnsi="Calibri" w:cs="Calibri"/>
        <w:lang w:val="lt-LT"/>
      </w:rPr>
      <w:t>komercinės reikšmės neturintis prekės identifikacinis numeris ir (ar) Pirkėjo pateiktas prekės nomenklatūrinių numerių (kodų) sąrašas, kuris gali būti keičiamas, tikslinamas, atnaujinimas. Kodas taip pat privalo būti nurodytas Tiekėjo pateiktose sąskaitose faktūrose prie prekės pavadinimo.</w:t>
    </w:r>
  </w:p>
  <w:p w14:paraId="19FD7A45" w14:textId="77777777" w:rsidR="008E2632" w:rsidRPr="008E2632" w:rsidRDefault="008E2632" w:rsidP="008E2632">
    <w:pPr>
      <w:pStyle w:val="Porat"/>
      <w:rPr>
        <w:rFonts w:asciiTheme="minorHAnsi" w:hAnsiTheme="minorHAnsi" w:cstheme="minorHAnsi"/>
        <w:bCs/>
        <w:lang w:val="lt-LT"/>
      </w:rPr>
    </w:pPr>
    <w:r>
      <w:rPr>
        <w:rFonts w:asciiTheme="minorHAnsi" w:hAnsiTheme="minorHAnsi" w:cstheme="minorHAnsi"/>
        <w:vertAlign w:val="superscript"/>
        <w:lang w:val="lt-LT"/>
      </w:rPr>
      <w:t>2</w:t>
    </w:r>
    <w:r w:rsidRPr="00506B42">
      <w:rPr>
        <w:rFonts w:asciiTheme="minorHAnsi" w:hAnsiTheme="minorHAnsi" w:cstheme="minorHAnsi"/>
        <w:vertAlign w:val="superscript"/>
        <w:lang w:val="lt-LT"/>
      </w:rPr>
      <w:t xml:space="preserve"> </w:t>
    </w:r>
    <w:r w:rsidRPr="00506B42">
      <w:rPr>
        <w:rFonts w:asciiTheme="minorHAnsi" w:hAnsiTheme="minorHAnsi" w:cstheme="minorHAnsi"/>
        <w:lang w:val="lt-LT"/>
      </w:rPr>
      <w:t>Prekės gamintojas</w:t>
    </w:r>
    <w:r>
      <w:rPr>
        <w:rFonts w:asciiTheme="minorHAnsi" w:hAnsiTheme="minorHAnsi" w:cstheme="minorHAnsi"/>
        <w:lang w:val="lt-LT"/>
      </w:rPr>
      <w:t xml:space="preserve"> </w:t>
    </w:r>
    <w:r w:rsidRPr="008E2632">
      <w:rPr>
        <w:rFonts w:asciiTheme="minorHAnsi" w:hAnsiTheme="minorHAnsi" w:cstheme="minorHAnsi"/>
        <w:lang w:val="lt-LT"/>
      </w:rPr>
      <w:t xml:space="preserve">– </w:t>
    </w:r>
    <w:r w:rsidRPr="008E2632">
      <w:rPr>
        <w:rFonts w:asciiTheme="minorHAnsi" w:eastAsia="Calibri" w:hAnsiTheme="minorHAnsi" w:cstheme="minorHAnsi"/>
        <w:bCs/>
        <w:lang w:val="lt-LT"/>
      </w:rPr>
      <w:t>Tiekėjas gali nurodyti daugiau negu vieno gamintojo prekę, kuri atitinka techninėje specifikacijoje nurodytus reikalavimus</w:t>
    </w:r>
    <w:r w:rsidRPr="008E2632">
      <w:rPr>
        <w:rFonts w:asciiTheme="minorHAnsi" w:hAnsiTheme="minorHAnsi" w:cstheme="minorHAnsi"/>
        <w:bCs/>
        <w:lang w:val="lt-LT"/>
      </w:rPr>
      <w:t>.</w:t>
    </w:r>
  </w:p>
  <w:p w14:paraId="2C486024" w14:textId="77777777" w:rsidR="008E2632" w:rsidRPr="008E2632" w:rsidRDefault="008E2632" w:rsidP="008E2632">
    <w:pPr>
      <w:pStyle w:val="Porat"/>
      <w:rPr>
        <w:rFonts w:asciiTheme="minorHAnsi" w:hAnsiTheme="minorHAnsi" w:cstheme="minorHAnsi"/>
        <w:bCs/>
        <w:lang w:val="lt-LT"/>
      </w:rPr>
    </w:pPr>
    <w:r w:rsidRPr="008E2632">
      <w:rPr>
        <w:rFonts w:asciiTheme="minorHAnsi" w:hAnsiTheme="minorHAnsi" w:cstheme="minorHAnsi"/>
        <w:vertAlign w:val="superscript"/>
        <w:lang w:val="lt-LT"/>
      </w:rPr>
      <w:t xml:space="preserve">3 </w:t>
    </w:r>
    <w:r w:rsidRPr="008E2632">
      <w:rPr>
        <w:rFonts w:asciiTheme="minorHAnsi" w:hAnsiTheme="minorHAnsi" w:cstheme="minorHAnsi"/>
        <w:lang w:val="lt-LT"/>
      </w:rPr>
      <w:t xml:space="preserve">Prekės ženklas – </w:t>
    </w:r>
    <w:r w:rsidRPr="008E2632">
      <w:rPr>
        <w:rFonts w:asciiTheme="minorHAnsi" w:eastAsia="Calibri" w:hAnsiTheme="minorHAnsi" w:cstheme="minorHAnsi"/>
        <w:bCs/>
        <w:lang w:val="lt-LT"/>
      </w:rPr>
      <w:t>Tiekėjas gali nurodyti daugiau negu vieno prekės ženklo prekę, kuri atitinka techninėje specifikacijoje nurodytus reikalavimus</w:t>
    </w:r>
    <w:r w:rsidRPr="008E2632">
      <w:rPr>
        <w:rFonts w:asciiTheme="minorHAnsi" w:hAnsiTheme="minorHAnsi" w:cstheme="minorHAnsi"/>
        <w:bCs/>
        <w:lang w:val="lt-LT"/>
      </w:rPr>
      <w:t>.</w:t>
    </w:r>
  </w:p>
  <w:p w14:paraId="6F9D0BF5" w14:textId="77777777" w:rsidR="008E2632" w:rsidRPr="008E2632" w:rsidRDefault="008E2632" w:rsidP="008E2632">
    <w:pPr>
      <w:pStyle w:val="Porat"/>
      <w:rPr>
        <w:lang w:val="lt-LT"/>
      </w:rPr>
    </w:pPr>
    <w:r w:rsidRPr="008E2632">
      <w:rPr>
        <w:rFonts w:asciiTheme="minorHAnsi" w:hAnsiTheme="minorHAnsi" w:cstheme="minorHAnsi"/>
        <w:vertAlign w:val="superscript"/>
        <w:lang w:val="lt-LT"/>
      </w:rPr>
      <w:t xml:space="preserve">4 </w:t>
    </w:r>
    <w:r w:rsidRPr="008E2632">
      <w:rPr>
        <w:rFonts w:ascii="Calibri" w:hAnsi="Calibri" w:cs="Calibri"/>
        <w:bCs/>
        <w:lang w:val="lt-LT"/>
      </w:rPr>
      <w:t xml:space="preserve">Su pasiūlymu pateikto dokumento, </w:t>
    </w:r>
    <w:r w:rsidRPr="008E2632">
      <w:rPr>
        <w:rFonts w:ascii="Calibri" w:hAnsi="Calibri" w:cs="Calibri"/>
        <w:lang w:val="lt-LT"/>
      </w:rPr>
      <w:t xml:space="preserve">kuriame yra atitiktį nurodytiems 3 ir 4 stulpelio reikalavimams patvirtinantys duomenys, </w:t>
    </w:r>
    <w:r w:rsidRPr="008E2632">
      <w:rPr>
        <w:rFonts w:ascii="Calibri" w:hAnsi="Calibri" w:cs="Calibri"/>
        <w:bCs/>
        <w:lang w:val="lt-LT"/>
      </w:rPr>
      <w:t xml:space="preserve">failo pavadinimas. </w:t>
    </w:r>
    <w:r w:rsidRPr="008E2632">
      <w:rPr>
        <w:rFonts w:asciiTheme="minorHAnsi" w:hAnsiTheme="minorHAnsi" w:cstheme="minorHAnsi"/>
        <w:color w:val="000000"/>
        <w:lang w:val="lt-LT" w:eastAsia="lt-LT"/>
      </w:rPr>
      <w:t xml:space="preserve">Tiekėjas turi nurodyti pateikiamų dokumentų, kuriuose yra atitiktį </w:t>
    </w:r>
    <w:r w:rsidRPr="008E2632">
      <w:rPr>
        <w:rFonts w:asciiTheme="minorHAnsi" w:hAnsiTheme="minorHAnsi" w:cstheme="minorHAnsi"/>
        <w:bCs/>
        <w:lang w:val="lt-LT"/>
      </w:rPr>
      <w:t xml:space="preserve">3 </w:t>
    </w:r>
    <w:r w:rsidRPr="008E2632">
      <w:rPr>
        <w:rFonts w:ascii="Calibri" w:hAnsi="Calibri" w:cs="Calibri"/>
        <w:lang w:val="lt-LT"/>
      </w:rPr>
      <w:t>ir 4 stulpelio</w:t>
    </w:r>
    <w:r w:rsidRPr="008E2632">
      <w:rPr>
        <w:rFonts w:asciiTheme="minorHAnsi" w:hAnsiTheme="minorHAnsi" w:cstheme="minorHAnsi"/>
        <w:bCs/>
        <w:lang w:val="lt-LT"/>
      </w:rPr>
      <w:t xml:space="preserve"> reikalavimams </w:t>
    </w:r>
    <w:r w:rsidRPr="008E2632">
      <w:rPr>
        <w:rFonts w:asciiTheme="minorHAnsi" w:hAnsiTheme="minorHAnsi" w:cstheme="minorHAnsi"/>
        <w:color w:val="000000"/>
        <w:lang w:val="lt-LT" w:eastAsia="lt-LT"/>
      </w:rPr>
      <w:t>patvirtinantys duomenys, failų pavadinimus</w:t>
    </w:r>
    <w:r w:rsidRPr="008E2632">
      <w:rPr>
        <w:rFonts w:asciiTheme="minorHAnsi" w:hAnsiTheme="minorHAnsi" w:cstheme="minorHAnsi"/>
        <w:bCs/>
        <w:lang w:val="lt-LT"/>
      </w:rPr>
      <w:t xml:space="preserve"> </w:t>
    </w:r>
    <w:r w:rsidRPr="008E2632">
      <w:rPr>
        <w:rFonts w:asciiTheme="minorHAnsi" w:hAnsiTheme="minorHAnsi" w:cstheme="minorHAnsi"/>
        <w:bCs/>
        <w:u w:val="single"/>
        <w:lang w:val="lt-LT"/>
      </w:rPr>
      <w:t>dėl visų siūlomų skirtingų prekių</w:t>
    </w:r>
    <w:r w:rsidRPr="008E2632">
      <w:rPr>
        <w:rFonts w:asciiTheme="minorHAnsi" w:hAnsiTheme="minorHAnsi" w:cstheme="minorHAnsi"/>
        <w:bCs/>
        <w:lang w:val="lt-LT"/>
      </w:rPr>
      <w:t>.</w:t>
    </w:r>
    <w:r w:rsidRPr="008E2632">
      <w:rPr>
        <w:rFonts w:asciiTheme="minorHAnsi" w:hAnsiTheme="minorHAnsi" w:cstheme="minorHAnsi"/>
        <w:lang w:val="lt-LT"/>
      </w:rPr>
      <w:t xml:space="preserve"> </w:t>
    </w:r>
    <w:bookmarkEnd w:id="1"/>
  </w:p>
  <w:p w14:paraId="65DDBA79" w14:textId="67EA2704" w:rsidR="00691CB4" w:rsidRPr="00627CD5" w:rsidRDefault="008E2632" w:rsidP="00627CD5">
    <w:pPr>
      <w:pStyle w:val="Porat"/>
      <w:rPr>
        <w:rFonts w:asciiTheme="minorHAnsi" w:hAnsiTheme="minorHAnsi" w:cstheme="minorHAnsi"/>
        <w:bCs/>
        <w:lang w:val="lt-LT"/>
      </w:rPr>
    </w:pPr>
    <w:r w:rsidRPr="008E2632">
      <w:rPr>
        <w:rFonts w:asciiTheme="minorHAnsi" w:hAnsiTheme="minorHAnsi" w:cstheme="minorHAnsi"/>
        <w:vertAlign w:val="superscript"/>
        <w:lang w:val="lt-LT" w:eastAsia="lt-LT"/>
      </w:rPr>
      <w:t>5</w:t>
    </w:r>
    <w:r w:rsidR="005911E8" w:rsidRPr="008E2632">
      <w:rPr>
        <w:rFonts w:asciiTheme="minorHAnsi" w:hAnsiTheme="minorHAnsi" w:cstheme="minorHAnsi"/>
        <w:lang w:val="lt-LT" w:eastAsia="lt-LT"/>
      </w:rPr>
      <w:t xml:space="preserve"> </w:t>
    </w:r>
    <w:r w:rsidRPr="008E2632">
      <w:rPr>
        <w:rFonts w:asciiTheme="minorHAnsi" w:hAnsiTheme="minorHAnsi" w:cstheme="minorHAnsi"/>
        <w:lang w:val="lt-LT" w:eastAsia="lt-LT"/>
      </w:rPr>
      <w:t>Perkančioji organizacija</w:t>
    </w:r>
    <w:r w:rsidR="00627CD5" w:rsidRPr="008E2632">
      <w:rPr>
        <w:rFonts w:asciiTheme="minorHAnsi" w:hAnsiTheme="minorHAnsi" w:cstheme="minorHAnsi"/>
        <w:bCs/>
        <w:lang w:val="lt-LT"/>
      </w:rPr>
      <w:t xml:space="preserve"> jungiamuoju audiniu laiko odą, riebalinį audinį (išskyrus riebalus, susikaupusius tarpraumeniniame jungiamajame audinyje), kaulinį ir kremzlinį audinį. Tarpraumeninis jungiamasis audinys ir </w:t>
    </w:r>
    <w:proofErr w:type="spellStart"/>
    <w:r w:rsidR="00627CD5" w:rsidRPr="008E2632">
      <w:rPr>
        <w:rFonts w:asciiTheme="minorHAnsi" w:hAnsiTheme="minorHAnsi" w:cstheme="minorHAnsi"/>
        <w:bCs/>
        <w:lang w:val="lt-LT"/>
      </w:rPr>
      <w:t>marmuriškumas</w:t>
    </w:r>
    <w:proofErr w:type="spellEnd"/>
    <w:r w:rsidR="00627CD5" w:rsidRPr="008E2632">
      <w:rPr>
        <w:rFonts w:asciiTheme="minorHAnsi" w:hAnsiTheme="minorHAnsi" w:cstheme="minorHAnsi"/>
        <w:bCs/>
        <w:lang w:val="lt-LT"/>
      </w:rPr>
      <w:t xml:space="preserve"> nepriskiriami šiai kategorijai</w:t>
    </w:r>
    <w:r w:rsidR="00627CD5" w:rsidRPr="00627CD5">
      <w:rPr>
        <w:rFonts w:asciiTheme="minorHAnsi" w:hAnsiTheme="minorHAnsi" w:cstheme="minorHAnsi"/>
        <w:bCs/>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0FA6E" w14:textId="77777777" w:rsidR="00081852" w:rsidRDefault="00081852" w:rsidP="004471A5">
      <w:pPr>
        <w:spacing w:after="0" w:line="240" w:lineRule="auto"/>
      </w:pPr>
      <w:r>
        <w:separator/>
      </w:r>
    </w:p>
  </w:footnote>
  <w:footnote w:type="continuationSeparator" w:id="0">
    <w:p w14:paraId="52014D83" w14:textId="77777777" w:rsidR="00081852" w:rsidRDefault="00081852" w:rsidP="00447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0082895"/>
      <w:docPartObj>
        <w:docPartGallery w:val="Page Numbers (Top of Page)"/>
        <w:docPartUnique/>
      </w:docPartObj>
    </w:sdtPr>
    <w:sdtEndPr>
      <w:rPr>
        <w:rFonts w:asciiTheme="minorHAnsi" w:hAnsiTheme="minorHAnsi" w:cstheme="minorHAnsi"/>
      </w:rPr>
    </w:sdtEndPr>
    <w:sdtContent>
      <w:p w14:paraId="4098A19B" w14:textId="2921013E" w:rsidR="00AE56CF" w:rsidRPr="00501DD1" w:rsidRDefault="00AE56CF">
        <w:pPr>
          <w:pStyle w:val="Antrats"/>
          <w:jc w:val="center"/>
          <w:rPr>
            <w:rFonts w:asciiTheme="minorHAnsi" w:hAnsiTheme="minorHAnsi" w:cstheme="minorHAnsi"/>
          </w:rPr>
        </w:pPr>
        <w:r w:rsidRPr="00501DD1">
          <w:rPr>
            <w:rFonts w:asciiTheme="minorHAnsi" w:hAnsiTheme="minorHAnsi" w:cstheme="minorHAnsi"/>
          </w:rPr>
          <w:fldChar w:fldCharType="begin"/>
        </w:r>
        <w:r w:rsidRPr="00501DD1">
          <w:rPr>
            <w:rFonts w:asciiTheme="minorHAnsi" w:hAnsiTheme="minorHAnsi" w:cstheme="minorHAnsi"/>
          </w:rPr>
          <w:instrText>PAGE   \* MERGEFORMAT</w:instrText>
        </w:r>
        <w:r w:rsidRPr="00501DD1">
          <w:rPr>
            <w:rFonts w:asciiTheme="minorHAnsi" w:hAnsiTheme="minorHAnsi" w:cstheme="minorHAnsi"/>
          </w:rPr>
          <w:fldChar w:fldCharType="separate"/>
        </w:r>
        <w:r w:rsidR="00061FC3" w:rsidRPr="00061FC3">
          <w:rPr>
            <w:rFonts w:asciiTheme="minorHAnsi" w:hAnsiTheme="minorHAnsi" w:cstheme="minorHAnsi"/>
            <w:noProof/>
            <w:lang w:val="lt-LT"/>
          </w:rPr>
          <w:t>3</w:t>
        </w:r>
        <w:r w:rsidRPr="00501DD1">
          <w:rPr>
            <w:rFonts w:asciiTheme="minorHAnsi" w:hAnsiTheme="minorHAnsi" w:cstheme="minorHAnsi"/>
          </w:rPr>
          <w:fldChar w:fldCharType="end"/>
        </w:r>
      </w:p>
    </w:sdtContent>
  </w:sdt>
  <w:p w14:paraId="73A8CAD8" w14:textId="77777777" w:rsidR="00AE56CF" w:rsidRPr="00C07005" w:rsidRDefault="00AE56CF">
    <w:pPr>
      <w:pStyle w:val="Antrats"/>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39CD6" w14:textId="37816407" w:rsidR="00097DE0" w:rsidRDefault="00097DE0" w:rsidP="00776CE3">
    <w:pPr>
      <w:autoSpaceDE w:val="0"/>
      <w:autoSpaceDN w:val="0"/>
      <w:adjustRightInd w:val="0"/>
      <w:spacing w:after="0"/>
      <w:ind w:left="5245" w:firstLine="4111"/>
      <w:rPr>
        <w:rFonts w:cstheme="minorHAnsi"/>
        <w:lang w:val="lt-LT" w:eastAsia="lt-LT"/>
      </w:rPr>
    </w:pPr>
    <w:r w:rsidRPr="00097DE0">
      <w:rPr>
        <w:rFonts w:cstheme="minorHAnsi"/>
        <w:lang w:val="lt-LT" w:eastAsia="lt-LT"/>
      </w:rPr>
      <w:t xml:space="preserve">Konkurso sąlygų </w:t>
    </w:r>
    <w:r w:rsidR="00453D0B">
      <w:rPr>
        <w:rFonts w:cstheme="minorHAnsi"/>
        <w:lang w:val="lt-LT" w:eastAsia="lt-LT"/>
      </w:rPr>
      <w:t>8</w:t>
    </w:r>
    <w:r w:rsidRPr="00097DE0">
      <w:rPr>
        <w:rFonts w:cstheme="minorHAnsi"/>
        <w:lang w:val="lt-LT" w:eastAsia="lt-LT"/>
      </w:rPr>
      <w:t xml:space="preserve"> priedas /</w:t>
    </w:r>
  </w:p>
  <w:p w14:paraId="375BDC11" w14:textId="1EB6EA34" w:rsidR="00776CE3" w:rsidRPr="00C07005" w:rsidRDefault="00776CE3" w:rsidP="00776CE3">
    <w:pPr>
      <w:autoSpaceDE w:val="0"/>
      <w:autoSpaceDN w:val="0"/>
      <w:adjustRightInd w:val="0"/>
      <w:spacing w:after="0"/>
      <w:ind w:left="5245" w:firstLine="4111"/>
      <w:rPr>
        <w:rFonts w:cstheme="minorHAnsi"/>
        <w:lang w:val="lt-LT" w:eastAsia="lt-LT"/>
      </w:rPr>
    </w:pPr>
    <w:r w:rsidRPr="00C07005">
      <w:rPr>
        <w:rFonts w:cstheme="minorHAnsi"/>
        <w:lang w:val="lt-LT" w:eastAsia="lt-LT"/>
      </w:rPr>
      <w:t>202..... m. ......................... d.</w:t>
    </w:r>
  </w:p>
  <w:p w14:paraId="5A164547" w14:textId="34E2245E" w:rsidR="00776CE3" w:rsidRPr="00C07005" w:rsidRDefault="00776CE3" w:rsidP="00776CE3">
    <w:pPr>
      <w:spacing w:after="0" w:line="252" w:lineRule="auto"/>
      <w:ind w:left="9356"/>
      <w:jc w:val="both"/>
      <w:rPr>
        <w:rFonts w:cstheme="minorHAnsi"/>
        <w:lang w:val="lt-LT" w:eastAsia="lt-LT"/>
      </w:rPr>
    </w:pPr>
    <w:r w:rsidRPr="00C07005">
      <w:rPr>
        <w:rFonts w:cstheme="minorHAnsi"/>
        <w:lang w:val="lt-LT" w:eastAsia="lt-LT"/>
      </w:rPr>
      <w:t>Maisto produktų (</w:t>
    </w:r>
    <w:r w:rsidR="002A422C" w:rsidRPr="00C07005">
      <w:rPr>
        <w:rFonts w:cstheme="minorHAnsi"/>
        <w:lang w:val="lt-LT" w:eastAsia="lt-LT"/>
      </w:rPr>
      <w:t>jautienos</w:t>
    </w:r>
    <w:r w:rsidR="00594B87" w:rsidRPr="00C07005">
      <w:rPr>
        <w:rFonts w:cstheme="minorHAnsi"/>
        <w:lang w:val="lt-LT" w:eastAsia="lt-LT"/>
      </w:rPr>
      <w:t xml:space="preserve"> ir veršienos</w:t>
    </w:r>
    <w:r w:rsidRPr="00C07005">
      <w:rPr>
        <w:rFonts w:cstheme="minorHAnsi"/>
        <w:lang w:val="lt-LT" w:eastAsia="lt-LT"/>
      </w:rPr>
      <w:t xml:space="preserve">) centralizuoto pirkimo </w:t>
    </w:r>
    <w:r w:rsidRPr="00C07005">
      <w:rPr>
        <w:rFonts w:cstheme="minorHAnsi"/>
        <w:iCs/>
        <w:lang w:val="lt-LT"/>
      </w:rPr>
      <w:t>p</w:t>
    </w:r>
    <w:r w:rsidRPr="00C07005">
      <w:rPr>
        <w:rFonts w:cstheme="minorHAnsi"/>
        <w:lang w:val="lt-LT" w:eastAsia="lt-LT"/>
      </w:rPr>
      <w:t>reliminariosios sutart</w:t>
    </w:r>
    <w:r w:rsidR="00B51954" w:rsidRPr="00C07005">
      <w:rPr>
        <w:rFonts w:cstheme="minorHAnsi"/>
        <w:lang w:val="lt-LT" w:eastAsia="lt-LT"/>
      </w:rPr>
      <w:t xml:space="preserve">ies Nr. </w:t>
    </w:r>
  </w:p>
  <w:p w14:paraId="544BCEA4" w14:textId="7EABDA6F" w:rsidR="002325EA" w:rsidRPr="00C07005" w:rsidRDefault="00776CE3" w:rsidP="00B51954">
    <w:pPr>
      <w:spacing w:after="0" w:line="252" w:lineRule="auto"/>
      <w:ind w:left="9356"/>
      <w:jc w:val="both"/>
      <w:rPr>
        <w:rFonts w:cstheme="minorHAnsi"/>
        <w:lang w:val="lt-LT" w:eastAsia="lt-LT"/>
      </w:rPr>
    </w:pPr>
    <w:r w:rsidRPr="00C07005">
      <w:rPr>
        <w:rFonts w:cstheme="minorHAnsi"/>
        <w:lang w:val="lt-LT" w:eastAsia="lt-LT"/>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A233E"/>
    <w:multiLevelType w:val="hybridMultilevel"/>
    <w:tmpl w:val="7B585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76542465">
    <w:abstractNumId w:val="2"/>
  </w:num>
  <w:num w:numId="2" w16cid:durableId="136994258">
    <w:abstractNumId w:val="1"/>
  </w:num>
  <w:num w:numId="3" w16cid:durableId="1257447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C12"/>
    <w:rsid w:val="00000839"/>
    <w:rsid w:val="00001247"/>
    <w:rsid w:val="00001374"/>
    <w:rsid w:val="00002382"/>
    <w:rsid w:val="00005DC8"/>
    <w:rsid w:val="00013D39"/>
    <w:rsid w:val="00017209"/>
    <w:rsid w:val="00024CDD"/>
    <w:rsid w:val="00026F4D"/>
    <w:rsid w:val="00027FDF"/>
    <w:rsid w:val="000321B7"/>
    <w:rsid w:val="000339CB"/>
    <w:rsid w:val="00050C4B"/>
    <w:rsid w:val="00056F0F"/>
    <w:rsid w:val="00061FC3"/>
    <w:rsid w:val="00063C83"/>
    <w:rsid w:val="00071BED"/>
    <w:rsid w:val="00074357"/>
    <w:rsid w:val="00081852"/>
    <w:rsid w:val="000848DE"/>
    <w:rsid w:val="000861A4"/>
    <w:rsid w:val="00087C6D"/>
    <w:rsid w:val="00090920"/>
    <w:rsid w:val="00095BA8"/>
    <w:rsid w:val="00096A4E"/>
    <w:rsid w:val="00097DE0"/>
    <w:rsid w:val="000A122C"/>
    <w:rsid w:val="000A448C"/>
    <w:rsid w:val="000B3E0F"/>
    <w:rsid w:val="000B5360"/>
    <w:rsid w:val="000C0EFE"/>
    <w:rsid w:val="000C139B"/>
    <w:rsid w:val="000C1CFA"/>
    <w:rsid w:val="000C2F28"/>
    <w:rsid w:val="000C541E"/>
    <w:rsid w:val="000E49E1"/>
    <w:rsid w:val="000E4BA0"/>
    <w:rsid w:val="000E788C"/>
    <w:rsid w:val="000F36CE"/>
    <w:rsid w:val="000F4245"/>
    <w:rsid w:val="000F49C2"/>
    <w:rsid w:val="00102313"/>
    <w:rsid w:val="00115A0D"/>
    <w:rsid w:val="001313AB"/>
    <w:rsid w:val="00133E3A"/>
    <w:rsid w:val="0013525E"/>
    <w:rsid w:val="001430E6"/>
    <w:rsid w:val="001446E2"/>
    <w:rsid w:val="001448E9"/>
    <w:rsid w:val="0015546D"/>
    <w:rsid w:val="00156B12"/>
    <w:rsid w:val="00164780"/>
    <w:rsid w:val="00177B65"/>
    <w:rsid w:val="00186BD1"/>
    <w:rsid w:val="00187005"/>
    <w:rsid w:val="00193767"/>
    <w:rsid w:val="00196951"/>
    <w:rsid w:val="001A3AFA"/>
    <w:rsid w:val="001A7ABA"/>
    <w:rsid w:val="001B4B5C"/>
    <w:rsid w:val="001C2849"/>
    <w:rsid w:val="001C5A66"/>
    <w:rsid w:val="001C6840"/>
    <w:rsid w:val="001D3CA1"/>
    <w:rsid w:val="001E0C12"/>
    <w:rsid w:val="001E0E63"/>
    <w:rsid w:val="001E2DB2"/>
    <w:rsid w:val="001E2FD2"/>
    <w:rsid w:val="001F23C4"/>
    <w:rsid w:val="0021090F"/>
    <w:rsid w:val="00210C0D"/>
    <w:rsid w:val="00214079"/>
    <w:rsid w:val="00214127"/>
    <w:rsid w:val="002144CE"/>
    <w:rsid w:val="00215E3D"/>
    <w:rsid w:val="00222F5A"/>
    <w:rsid w:val="002325EA"/>
    <w:rsid w:val="002340E5"/>
    <w:rsid w:val="00235C76"/>
    <w:rsid w:val="0024027F"/>
    <w:rsid w:val="00262BDB"/>
    <w:rsid w:val="00271CE4"/>
    <w:rsid w:val="00283DEA"/>
    <w:rsid w:val="00291390"/>
    <w:rsid w:val="0029579F"/>
    <w:rsid w:val="002A422C"/>
    <w:rsid w:val="002C32AF"/>
    <w:rsid w:val="002C6BD7"/>
    <w:rsid w:val="002C6D8F"/>
    <w:rsid w:val="002D1962"/>
    <w:rsid w:val="002D7668"/>
    <w:rsid w:val="002F14D2"/>
    <w:rsid w:val="002F4C14"/>
    <w:rsid w:val="002F5E50"/>
    <w:rsid w:val="00300880"/>
    <w:rsid w:val="003024C7"/>
    <w:rsid w:val="00302799"/>
    <w:rsid w:val="00305D79"/>
    <w:rsid w:val="0031199E"/>
    <w:rsid w:val="00312F8D"/>
    <w:rsid w:val="003206E8"/>
    <w:rsid w:val="00320CFA"/>
    <w:rsid w:val="00325DB3"/>
    <w:rsid w:val="00326948"/>
    <w:rsid w:val="00334881"/>
    <w:rsid w:val="00337F9F"/>
    <w:rsid w:val="00340FE4"/>
    <w:rsid w:val="00347DD6"/>
    <w:rsid w:val="003540D1"/>
    <w:rsid w:val="00357001"/>
    <w:rsid w:val="00361414"/>
    <w:rsid w:val="003637B6"/>
    <w:rsid w:val="00363D26"/>
    <w:rsid w:val="00364AF8"/>
    <w:rsid w:val="00365EA0"/>
    <w:rsid w:val="003669B2"/>
    <w:rsid w:val="003761A4"/>
    <w:rsid w:val="00377E53"/>
    <w:rsid w:val="0038027C"/>
    <w:rsid w:val="00380808"/>
    <w:rsid w:val="00380C73"/>
    <w:rsid w:val="003A2CBC"/>
    <w:rsid w:val="003A5B54"/>
    <w:rsid w:val="003B0D46"/>
    <w:rsid w:val="003B4FAA"/>
    <w:rsid w:val="003B5BD4"/>
    <w:rsid w:val="003D6553"/>
    <w:rsid w:val="003E5FF4"/>
    <w:rsid w:val="003E6E86"/>
    <w:rsid w:val="003E7D6A"/>
    <w:rsid w:val="003F6025"/>
    <w:rsid w:val="003F6D1D"/>
    <w:rsid w:val="00400817"/>
    <w:rsid w:val="00402546"/>
    <w:rsid w:val="004034B7"/>
    <w:rsid w:val="00411282"/>
    <w:rsid w:val="00411C12"/>
    <w:rsid w:val="004276B9"/>
    <w:rsid w:val="004300E0"/>
    <w:rsid w:val="00431969"/>
    <w:rsid w:val="004354A1"/>
    <w:rsid w:val="0044311F"/>
    <w:rsid w:val="004471A5"/>
    <w:rsid w:val="00453D0B"/>
    <w:rsid w:val="00477821"/>
    <w:rsid w:val="00477823"/>
    <w:rsid w:val="0047787B"/>
    <w:rsid w:val="00483CD1"/>
    <w:rsid w:val="00483E3D"/>
    <w:rsid w:val="004857C3"/>
    <w:rsid w:val="00487341"/>
    <w:rsid w:val="004907FD"/>
    <w:rsid w:val="00490EC9"/>
    <w:rsid w:val="004914C5"/>
    <w:rsid w:val="00492595"/>
    <w:rsid w:val="004B05EA"/>
    <w:rsid w:val="004B38A0"/>
    <w:rsid w:val="004B7538"/>
    <w:rsid w:val="004C32B9"/>
    <w:rsid w:val="004D02A1"/>
    <w:rsid w:val="004D6986"/>
    <w:rsid w:val="004E2A85"/>
    <w:rsid w:val="004E337E"/>
    <w:rsid w:val="004E43C9"/>
    <w:rsid w:val="004E5CE9"/>
    <w:rsid w:val="004E6DA8"/>
    <w:rsid w:val="004E76C1"/>
    <w:rsid w:val="004E7DB0"/>
    <w:rsid w:val="004F331C"/>
    <w:rsid w:val="004F781F"/>
    <w:rsid w:val="00500945"/>
    <w:rsid w:val="00501DD1"/>
    <w:rsid w:val="0051275E"/>
    <w:rsid w:val="00512E40"/>
    <w:rsid w:val="00513B28"/>
    <w:rsid w:val="00516847"/>
    <w:rsid w:val="00521C1B"/>
    <w:rsid w:val="00524A3B"/>
    <w:rsid w:val="005305A5"/>
    <w:rsid w:val="00531E16"/>
    <w:rsid w:val="005417DC"/>
    <w:rsid w:val="0054676D"/>
    <w:rsid w:val="00557FAF"/>
    <w:rsid w:val="00562C1A"/>
    <w:rsid w:val="00564EB4"/>
    <w:rsid w:val="00567F43"/>
    <w:rsid w:val="00572611"/>
    <w:rsid w:val="00587BE4"/>
    <w:rsid w:val="00590217"/>
    <w:rsid w:val="00590CDF"/>
    <w:rsid w:val="005911E8"/>
    <w:rsid w:val="00594B87"/>
    <w:rsid w:val="005A59EE"/>
    <w:rsid w:val="005B057A"/>
    <w:rsid w:val="005B1D61"/>
    <w:rsid w:val="005B4FC0"/>
    <w:rsid w:val="005C3BC4"/>
    <w:rsid w:val="005C633E"/>
    <w:rsid w:val="005C691E"/>
    <w:rsid w:val="005C76E0"/>
    <w:rsid w:val="005C7741"/>
    <w:rsid w:val="005C77F2"/>
    <w:rsid w:val="005D120A"/>
    <w:rsid w:val="005D179C"/>
    <w:rsid w:val="005E34F8"/>
    <w:rsid w:val="005F7713"/>
    <w:rsid w:val="00604052"/>
    <w:rsid w:val="0060445A"/>
    <w:rsid w:val="006146E1"/>
    <w:rsid w:val="006205BD"/>
    <w:rsid w:val="00622053"/>
    <w:rsid w:val="00625B62"/>
    <w:rsid w:val="006273AB"/>
    <w:rsid w:val="00627CD5"/>
    <w:rsid w:val="00631967"/>
    <w:rsid w:val="00637548"/>
    <w:rsid w:val="0064224F"/>
    <w:rsid w:val="00657969"/>
    <w:rsid w:val="00661C8B"/>
    <w:rsid w:val="0067175F"/>
    <w:rsid w:val="006733C3"/>
    <w:rsid w:val="00677833"/>
    <w:rsid w:val="00680204"/>
    <w:rsid w:val="0068721C"/>
    <w:rsid w:val="00691CB4"/>
    <w:rsid w:val="00692D4F"/>
    <w:rsid w:val="00697009"/>
    <w:rsid w:val="006A6FBB"/>
    <w:rsid w:val="006B0075"/>
    <w:rsid w:val="006B16CC"/>
    <w:rsid w:val="006B2230"/>
    <w:rsid w:val="006D014A"/>
    <w:rsid w:val="006D4E51"/>
    <w:rsid w:val="006E133C"/>
    <w:rsid w:val="006F19D9"/>
    <w:rsid w:val="00701902"/>
    <w:rsid w:val="00707D6C"/>
    <w:rsid w:val="00725150"/>
    <w:rsid w:val="00725535"/>
    <w:rsid w:val="007256B1"/>
    <w:rsid w:val="00736DF0"/>
    <w:rsid w:val="007447B2"/>
    <w:rsid w:val="00746262"/>
    <w:rsid w:val="00754FA5"/>
    <w:rsid w:val="00763EE4"/>
    <w:rsid w:val="00775268"/>
    <w:rsid w:val="00776CE3"/>
    <w:rsid w:val="007779F2"/>
    <w:rsid w:val="007843DF"/>
    <w:rsid w:val="00791D07"/>
    <w:rsid w:val="007A01C7"/>
    <w:rsid w:val="007A2E36"/>
    <w:rsid w:val="007B4F2C"/>
    <w:rsid w:val="007C5D81"/>
    <w:rsid w:val="007D3D25"/>
    <w:rsid w:val="007D5727"/>
    <w:rsid w:val="007D5894"/>
    <w:rsid w:val="007E06D2"/>
    <w:rsid w:val="007E1B55"/>
    <w:rsid w:val="007F22F2"/>
    <w:rsid w:val="00801531"/>
    <w:rsid w:val="0080760C"/>
    <w:rsid w:val="00807A06"/>
    <w:rsid w:val="008112AF"/>
    <w:rsid w:val="00816003"/>
    <w:rsid w:val="00820BDD"/>
    <w:rsid w:val="008225DB"/>
    <w:rsid w:val="008258BA"/>
    <w:rsid w:val="00827D2B"/>
    <w:rsid w:val="00835535"/>
    <w:rsid w:val="008372CD"/>
    <w:rsid w:val="00842A29"/>
    <w:rsid w:val="00846C52"/>
    <w:rsid w:val="008549A5"/>
    <w:rsid w:val="00856E86"/>
    <w:rsid w:val="00862FA6"/>
    <w:rsid w:val="0086775D"/>
    <w:rsid w:val="0087297F"/>
    <w:rsid w:val="00876405"/>
    <w:rsid w:val="008825DA"/>
    <w:rsid w:val="008828E8"/>
    <w:rsid w:val="008A23C8"/>
    <w:rsid w:val="008A24A1"/>
    <w:rsid w:val="008A25A2"/>
    <w:rsid w:val="008B3790"/>
    <w:rsid w:val="008C0787"/>
    <w:rsid w:val="008C6D3C"/>
    <w:rsid w:val="008D6D24"/>
    <w:rsid w:val="008E2632"/>
    <w:rsid w:val="008E5094"/>
    <w:rsid w:val="008E6C15"/>
    <w:rsid w:val="008F174C"/>
    <w:rsid w:val="008F3496"/>
    <w:rsid w:val="009066F2"/>
    <w:rsid w:val="00910808"/>
    <w:rsid w:val="00913A82"/>
    <w:rsid w:val="00913B6B"/>
    <w:rsid w:val="00933121"/>
    <w:rsid w:val="009349A7"/>
    <w:rsid w:val="00934A55"/>
    <w:rsid w:val="00936FBB"/>
    <w:rsid w:val="00952997"/>
    <w:rsid w:val="009553B8"/>
    <w:rsid w:val="00967B1B"/>
    <w:rsid w:val="00981805"/>
    <w:rsid w:val="0098393F"/>
    <w:rsid w:val="009920B3"/>
    <w:rsid w:val="009A2A70"/>
    <w:rsid w:val="009A6C94"/>
    <w:rsid w:val="009B067F"/>
    <w:rsid w:val="009B0EBA"/>
    <w:rsid w:val="009B445B"/>
    <w:rsid w:val="009B5481"/>
    <w:rsid w:val="009B6F0C"/>
    <w:rsid w:val="009B7296"/>
    <w:rsid w:val="009C4F64"/>
    <w:rsid w:val="009C5021"/>
    <w:rsid w:val="009C5316"/>
    <w:rsid w:val="009D4746"/>
    <w:rsid w:val="009D6F27"/>
    <w:rsid w:val="009E1110"/>
    <w:rsid w:val="009E4AD9"/>
    <w:rsid w:val="009E5EB0"/>
    <w:rsid w:val="009F5551"/>
    <w:rsid w:val="00A01B70"/>
    <w:rsid w:val="00A0600E"/>
    <w:rsid w:val="00A11323"/>
    <w:rsid w:val="00A14F6E"/>
    <w:rsid w:val="00A16615"/>
    <w:rsid w:val="00A21F42"/>
    <w:rsid w:val="00A30167"/>
    <w:rsid w:val="00A31A3B"/>
    <w:rsid w:val="00A371D4"/>
    <w:rsid w:val="00A531A9"/>
    <w:rsid w:val="00A53889"/>
    <w:rsid w:val="00A542FA"/>
    <w:rsid w:val="00A60B5D"/>
    <w:rsid w:val="00A62A7A"/>
    <w:rsid w:val="00A70921"/>
    <w:rsid w:val="00A71E3B"/>
    <w:rsid w:val="00A76947"/>
    <w:rsid w:val="00A80FF9"/>
    <w:rsid w:val="00A86402"/>
    <w:rsid w:val="00A87BB8"/>
    <w:rsid w:val="00A91B68"/>
    <w:rsid w:val="00A97475"/>
    <w:rsid w:val="00AA2CDC"/>
    <w:rsid w:val="00AA4BC9"/>
    <w:rsid w:val="00AB2DAC"/>
    <w:rsid w:val="00AB4DD1"/>
    <w:rsid w:val="00AB6FD9"/>
    <w:rsid w:val="00AC6781"/>
    <w:rsid w:val="00AD0AC1"/>
    <w:rsid w:val="00AD210E"/>
    <w:rsid w:val="00AD700B"/>
    <w:rsid w:val="00AE0682"/>
    <w:rsid w:val="00AE22D1"/>
    <w:rsid w:val="00AE4C70"/>
    <w:rsid w:val="00AE56CF"/>
    <w:rsid w:val="00AF2ED4"/>
    <w:rsid w:val="00B03779"/>
    <w:rsid w:val="00B1333F"/>
    <w:rsid w:val="00B1597A"/>
    <w:rsid w:val="00B2346C"/>
    <w:rsid w:val="00B277A9"/>
    <w:rsid w:val="00B51954"/>
    <w:rsid w:val="00B566CE"/>
    <w:rsid w:val="00B605D5"/>
    <w:rsid w:val="00B615E8"/>
    <w:rsid w:val="00B649FD"/>
    <w:rsid w:val="00B65BC6"/>
    <w:rsid w:val="00B67A74"/>
    <w:rsid w:val="00B67B69"/>
    <w:rsid w:val="00B70362"/>
    <w:rsid w:val="00B76BF7"/>
    <w:rsid w:val="00B825BA"/>
    <w:rsid w:val="00B913AE"/>
    <w:rsid w:val="00BA7D11"/>
    <w:rsid w:val="00BA7FE1"/>
    <w:rsid w:val="00BB191E"/>
    <w:rsid w:val="00BB3820"/>
    <w:rsid w:val="00BD54AF"/>
    <w:rsid w:val="00BD56D8"/>
    <w:rsid w:val="00BD74CB"/>
    <w:rsid w:val="00BE6EEB"/>
    <w:rsid w:val="00BF3F60"/>
    <w:rsid w:val="00C047E7"/>
    <w:rsid w:val="00C0483F"/>
    <w:rsid w:val="00C07005"/>
    <w:rsid w:val="00C10E06"/>
    <w:rsid w:val="00C179CE"/>
    <w:rsid w:val="00C21DE2"/>
    <w:rsid w:val="00C23C8B"/>
    <w:rsid w:val="00C24C12"/>
    <w:rsid w:val="00C26699"/>
    <w:rsid w:val="00C33910"/>
    <w:rsid w:val="00C359CA"/>
    <w:rsid w:val="00C36406"/>
    <w:rsid w:val="00C368AE"/>
    <w:rsid w:val="00C37F35"/>
    <w:rsid w:val="00C417D8"/>
    <w:rsid w:val="00C47144"/>
    <w:rsid w:val="00C4731E"/>
    <w:rsid w:val="00C62268"/>
    <w:rsid w:val="00C6398B"/>
    <w:rsid w:val="00C66CEF"/>
    <w:rsid w:val="00C74AE0"/>
    <w:rsid w:val="00C83429"/>
    <w:rsid w:val="00C861F3"/>
    <w:rsid w:val="00C86F83"/>
    <w:rsid w:val="00C91961"/>
    <w:rsid w:val="00C937F9"/>
    <w:rsid w:val="00C93BB2"/>
    <w:rsid w:val="00CB10E5"/>
    <w:rsid w:val="00CB2772"/>
    <w:rsid w:val="00CB6EF5"/>
    <w:rsid w:val="00CD14B8"/>
    <w:rsid w:val="00CD2CC4"/>
    <w:rsid w:val="00CE03DB"/>
    <w:rsid w:val="00CE4707"/>
    <w:rsid w:val="00CE7DF3"/>
    <w:rsid w:val="00CF688E"/>
    <w:rsid w:val="00D12B28"/>
    <w:rsid w:val="00D25DE4"/>
    <w:rsid w:val="00D31CC5"/>
    <w:rsid w:val="00D3685F"/>
    <w:rsid w:val="00D37414"/>
    <w:rsid w:val="00D41D3D"/>
    <w:rsid w:val="00D458B8"/>
    <w:rsid w:val="00D533BD"/>
    <w:rsid w:val="00D54790"/>
    <w:rsid w:val="00D61F55"/>
    <w:rsid w:val="00D819E5"/>
    <w:rsid w:val="00D862AE"/>
    <w:rsid w:val="00D90BD7"/>
    <w:rsid w:val="00D9257B"/>
    <w:rsid w:val="00DA504B"/>
    <w:rsid w:val="00DB0FA1"/>
    <w:rsid w:val="00DB1084"/>
    <w:rsid w:val="00DB57CC"/>
    <w:rsid w:val="00DC1834"/>
    <w:rsid w:val="00DC6078"/>
    <w:rsid w:val="00DC6B37"/>
    <w:rsid w:val="00DD50F0"/>
    <w:rsid w:val="00DD68E8"/>
    <w:rsid w:val="00DD74EA"/>
    <w:rsid w:val="00DD7F93"/>
    <w:rsid w:val="00DE484F"/>
    <w:rsid w:val="00DF4A08"/>
    <w:rsid w:val="00DF5A7F"/>
    <w:rsid w:val="00E0559B"/>
    <w:rsid w:val="00E06143"/>
    <w:rsid w:val="00E06A14"/>
    <w:rsid w:val="00E06CDE"/>
    <w:rsid w:val="00E06EC5"/>
    <w:rsid w:val="00E27D4E"/>
    <w:rsid w:val="00E332F5"/>
    <w:rsid w:val="00E37B7C"/>
    <w:rsid w:val="00E41DA0"/>
    <w:rsid w:val="00E42D7F"/>
    <w:rsid w:val="00E62C69"/>
    <w:rsid w:val="00E65608"/>
    <w:rsid w:val="00E70CA9"/>
    <w:rsid w:val="00E72684"/>
    <w:rsid w:val="00E82706"/>
    <w:rsid w:val="00E916AC"/>
    <w:rsid w:val="00EA16DC"/>
    <w:rsid w:val="00EB2277"/>
    <w:rsid w:val="00EC07D8"/>
    <w:rsid w:val="00EC73F6"/>
    <w:rsid w:val="00ED4B0F"/>
    <w:rsid w:val="00EE1DDF"/>
    <w:rsid w:val="00EE4B2B"/>
    <w:rsid w:val="00EE6CB9"/>
    <w:rsid w:val="00EF0AA0"/>
    <w:rsid w:val="00EF1D4C"/>
    <w:rsid w:val="00F019AC"/>
    <w:rsid w:val="00F056DE"/>
    <w:rsid w:val="00F12099"/>
    <w:rsid w:val="00F209DD"/>
    <w:rsid w:val="00F20E09"/>
    <w:rsid w:val="00F37090"/>
    <w:rsid w:val="00F427DB"/>
    <w:rsid w:val="00F477BF"/>
    <w:rsid w:val="00F50D97"/>
    <w:rsid w:val="00F523EA"/>
    <w:rsid w:val="00F71861"/>
    <w:rsid w:val="00F749D3"/>
    <w:rsid w:val="00F74CDB"/>
    <w:rsid w:val="00F755CF"/>
    <w:rsid w:val="00F76767"/>
    <w:rsid w:val="00F83B70"/>
    <w:rsid w:val="00F95E8B"/>
    <w:rsid w:val="00F96CEC"/>
    <w:rsid w:val="00F97275"/>
    <w:rsid w:val="00FA0149"/>
    <w:rsid w:val="00FA2EA3"/>
    <w:rsid w:val="00FA3BC9"/>
    <w:rsid w:val="00FA6E5D"/>
    <w:rsid w:val="00FB2543"/>
    <w:rsid w:val="00FB47C3"/>
    <w:rsid w:val="00FB5F57"/>
    <w:rsid w:val="00FC160B"/>
    <w:rsid w:val="00FC4C17"/>
    <w:rsid w:val="00FC5C0E"/>
    <w:rsid w:val="00FD1633"/>
    <w:rsid w:val="00FD17EC"/>
    <w:rsid w:val="00FD181D"/>
    <w:rsid w:val="00FD3F07"/>
    <w:rsid w:val="00FE4B62"/>
    <w:rsid w:val="00FE5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4FF15"/>
  <w15:docId w15:val="{7B2DD352-50E6-482D-96CA-34BD4F04E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1C5A66"/>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5A66"/>
    <w:rPr>
      <w:rFonts w:ascii="Times New Roman" w:eastAsia="Times New Roman" w:hAnsi="Times New Roman" w:cs="Times New Roman"/>
      <w:b/>
      <w:bCs/>
      <w:kern w:val="36"/>
      <w:sz w:val="48"/>
      <w:szCs w:val="48"/>
      <w:lang w:val="lt-LT" w:eastAsia="lt-LT"/>
    </w:rPr>
  </w:style>
  <w:style w:type="numbering" w:customStyle="1" w:styleId="NoList1">
    <w:name w:val="No List1"/>
    <w:next w:val="Sraonra"/>
    <w:uiPriority w:val="99"/>
    <w:semiHidden/>
    <w:unhideWhenUsed/>
    <w:rsid w:val="001C5A66"/>
  </w:style>
  <w:style w:type="table" w:styleId="Lentelstinklelis">
    <w:name w:val="Table Grid"/>
    <w:basedOn w:val="prastojilentel"/>
    <w:uiPriority w:val="59"/>
    <w:rsid w:val="001C5A6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C5A66"/>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en-GB"/>
    </w:rPr>
  </w:style>
  <w:style w:type="character" w:styleId="Grietas">
    <w:name w:val="Strong"/>
    <w:basedOn w:val="Numatytasispastraiposriftas"/>
    <w:uiPriority w:val="22"/>
    <w:qFormat/>
    <w:rsid w:val="001C5A66"/>
    <w:rPr>
      <w:b/>
      <w:bCs/>
    </w:rPr>
  </w:style>
  <w:style w:type="character" w:customStyle="1" w:styleId="A4">
    <w:name w:val="A4"/>
    <w:basedOn w:val="Numatytasispastraiposriftas"/>
    <w:uiPriority w:val="99"/>
    <w:rsid w:val="001C5A66"/>
    <w:rPr>
      <w:rFonts w:ascii="EC Square Sans Pro" w:hAnsi="EC Square Sans Pro" w:hint="default"/>
      <w:color w:val="000000"/>
    </w:rPr>
  </w:style>
  <w:style w:type="paragraph" w:customStyle="1" w:styleId="Pa9">
    <w:name w:val="Pa9"/>
    <w:basedOn w:val="prastasis"/>
    <w:uiPriority w:val="99"/>
    <w:rsid w:val="001C5A66"/>
    <w:pPr>
      <w:autoSpaceDE w:val="0"/>
      <w:autoSpaceDN w:val="0"/>
      <w:spacing w:after="0" w:line="221" w:lineRule="atLeast"/>
    </w:pPr>
    <w:rPr>
      <w:rFonts w:ascii="EC Square Sans Pro" w:hAnsi="EC Square Sans Pro" w:cs="Times New Roman"/>
      <w:sz w:val="24"/>
      <w:szCs w:val="24"/>
      <w:lang w:val="lt-LT" w:eastAsia="lt-LT"/>
    </w:rPr>
  </w:style>
  <w:style w:type="paragraph" w:styleId="Antrats">
    <w:name w:val="header"/>
    <w:basedOn w:val="prastasis"/>
    <w:link w:val="AntratsDiagrama"/>
    <w:uiPriority w:val="99"/>
    <w:unhideWhenUsed/>
    <w:rsid w:val="001C5A66"/>
    <w:pPr>
      <w:tabs>
        <w:tab w:val="center" w:pos="4819"/>
        <w:tab w:val="right" w:pos="9638"/>
      </w:tabs>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AntratsDiagrama">
    <w:name w:val="Antraštės Diagrama"/>
    <w:basedOn w:val="Numatytasispastraiposriftas"/>
    <w:link w:val="Antrats"/>
    <w:uiPriority w:val="99"/>
    <w:rsid w:val="001C5A66"/>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1C5A66"/>
    <w:pPr>
      <w:tabs>
        <w:tab w:val="center" w:pos="4819"/>
        <w:tab w:val="right" w:pos="9638"/>
      </w:tabs>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PoratDiagrama">
    <w:name w:val="Poraštė Diagrama"/>
    <w:basedOn w:val="Numatytasispastraiposriftas"/>
    <w:link w:val="Porat"/>
    <w:uiPriority w:val="99"/>
    <w:rsid w:val="001C5A66"/>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1C5A66"/>
    <w:pPr>
      <w:overflowPunct w:val="0"/>
      <w:autoSpaceDE w:val="0"/>
      <w:autoSpaceDN w:val="0"/>
      <w:adjustRightInd w:val="0"/>
      <w:spacing w:after="0" w:line="240" w:lineRule="auto"/>
    </w:pPr>
    <w:rPr>
      <w:rFonts w:ascii="Tahoma" w:eastAsia="Times New Roman" w:hAnsi="Tahoma" w:cs="Tahoma"/>
      <w:sz w:val="16"/>
      <w:szCs w:val="16"/>
      <w:lang w:val="en-GB"/>
    </w:rPr>
  </w:style>
  <w:style w:type="character" w:customStyle="1" w:styleId="DebesliotekstasDiagrama">
    <w:name w:val="Debesėlio tekstas Diagrama"/>
    <w:basedOn w:val="Numatytasispastraiposriftas"/>
    <w:link w:val="Debesliotekstas"/>
    <w:uiPriority w:val="99"/>
    <w:semiHidden/>
    <w:rsid w:val="001C5A66"/>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1C5A66"/>
    <w:rPr>
      <w:sz w:val="16"/>
      <w:szCs w:val="16"/>
    </w:rPr>
  </w:style>
  <w:style w:type="paragraph" w:styleId="Komentarotekstas">
    <w:name w:val="annotation text"/>
    <w:basedOn w:val="prastasis"/>
    <w:link w:val="KomentarotekstasDiagrama"/>
    <w:uiPriority w:val="99"/>
    <w:semiHidden/>
    <w:unhideWhenUsed/>
    <w:rsid w:val="001C5A66"/>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semiHidden/>
    <w:rsid w:val="001C5A66"/>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1C5A66"/>
    <w:rPr>
      <w:b/>
      <w:bCs/>
    </w:rPr>
  </w:style>
  <w:style w:type="character" w:customStyle="1" w:styleId="KomentarotemaDiagrama">
    <w:name w:val="Komentaro tema Diagrama"/>
    <w:basedOn w:val="KomentarotekstasDiagrama"/>
    <w:link w:val="Komentarotema"/>
    <w:uiPriority w:val="99"/>
    <w:semiHidden/>
    <w:rsid w:val="001C5A66"/>
    <w:rPr>
      <w:rFonts w:ascii="Times New Roman" w:eastAsia="Times New Roman" w:hAnsi="Times New Roman" w:cs="Times New Roman"/>
      <w:b/>
      <w:bCs/>
      <w:sz w:val="20"/>
      <w:szCs w:val="20"/>
      <w:lang w:val="en-GB"/>
    </w:rPr>
  </w:style>
  <w:style w:type="character" w:styleId="Vietosrezervavimoenklotekstas">
    <w:name w:val="Placeholder Text"/>
    <w:basedOn w:val="Numatytasispastraiposriftas"/>
    <w:uiPriority w:val="99"/>
    <w:semiHidden/>
    <w:rsid w:val="001C5A66"/>
    <w:rPr>
      <w:color w:val="808080"/>
    </w:rPr>
  </w:style>
  <w:style w:type="paragraph" w:styleId="Pataisymai">
    <w:name w:val="Revision"/>
    <w:hidden/>
    <w:uiPriority w:val="99"/>
    <w:semiHidden/>
    <w:rsid w:val="001C5A66"/>
    <w:pPr>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uiPriority w:val="99"/>
    <w:unhideWhenUsed/>
    <w:rsid w:val="00631967"/>
    <w:rPr>
      <w:color w:val="0563C1" w:themeColor="hyperlink"/>
      <w:u w:val="single"/>
    </w:rPr>
  </w:style>
  <w:style w:type="paragraph" w:styleId="Betarp">
    <w:name w:val="No Spacing"/>
    <w:uiPriority w:val="1"/>
    <w:qFormat/>
    <w:rsid w:val="00D54790"/>
    <w:pPr>
      <w:spacing w:after="0" w:line="240" w:lineRule="auto"/>
    </w:pPr>
  </w:style>
  <w:style w:type="character" w:styleId="Nerykuspabraukimas">
    <w:name w:val="Subtle Emphasis"/>
    <w:basedOn w:val="Numatytasispastraiposriftas"/>
    <w:uiPriority w:val="19"/>
    <w:qFormat/>
    <w:rsid w:val="009B7296"/>
    <w:rPr>
      <w:i/>
      <w:iCs/>
      <w:color w:val="404040" w:themeColor="text1" w:themeTint="BF"/>
    </w:rPr>
  </w:style>
  <w:style w:type="paragraph" w:styleId="Pagrindinistekstas">
    <w:name w:val="Body Text"/>
    <w:basedOn w:val="prastasis"/>
    <w:link w:val="PagrindinistekstasDiagrama"/>
    <w:uiPriority w:val="99"/>
    <w:unhideWhenUsed/>
    <w:rsid w:val="009B7296"/>
    <w:pPr>
      <w:spacing w:after="120" w:line="240" w:lineRule="auto"/>
    </w:pPr>
    <w:rPr>
      <w:rFonts w:ascii="Times New Roman" w:eastAsia="Times New Roman" w:hAnsi="Times New Roman" w:cs="Times New Roman"/>
      <w:sz w:val="24"/>
      <w:szCs w:val="24"/>
      <w:lang w:val="lt-LT" w:eastAsia="lt-LT"/>
    </w:rPr>
  </w:style>
  <w:style w:type="character" w:customStyle="1" w:styleId="PagrindinistekstasDiagrama">
    <w:name w:val="Pagrindinis tekstas Diagrama"/>
    <w:basedOn w:val="Numatytasispastraiposriftas"/>
    <w:link w:val="Pagrindinistekstas"/>
    <w:uiPriority w:val="99"/>
    <w:rsid w:val="009B7296"/>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semiHidden/>
    <w:unhideWhenUsed/>
    <w:rsid w:val="0067175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Perirtashipersaitas">
    <w:name w:val="FollowedHyperlink"/>
    <w:basedOn w:val="Numatytasispastraiposriftas"/>
    <w:uiPriority w:val="99"/>
    <w:semiHidden/>
    <w:unhideWhenUsed/>
    <w:rsid w:val="000C1C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4511">
      <w:bodyDiv w:val="1"/>
      <w:marLeft w:val="0"/>
      <w:marRight w:val="0"/>
      <w:marTop w:val="0"/>
      <w:marBottom w:val="0"/>
      <w:divBdr>
        <w:top w:val="none" w:sz="0" w:space="0" w:color="auto"/>
        <w:left w:val="none" w:sz="0" w:space="0" w:color="auto"/>
        <w:bottom w:val="none" w:sz="0" w:space="0" w:color="auto"/>
        <w:right w:val="none" w:sz="0" w:space="0" w:color="auto"/>
      </w:divBdr>
    </w:div>
    <w:div w:id="73154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7C4BE-E512-410E-88D3-C446DBE73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1242</TotalTime>
  <Pages>7</Pages>
  <Words>9637</Words>
  <Characters>5494</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Gintarė Keserauskienė</cp:lastModifiedBy>
  <cp:revision>20</cp:revision>
  <cp:lastPrinted>2026-05-13T12:59:00Z</cp:lastPrinted>
  <dcterms:created xsi:type="dcterms:W3CDTF">2026-03-12T13:35:00Z</dcterms:created>
  <dcterms:modified xsi:type="dcterms:W3CDTF">2026-05-15T05:11:00Z</dcterms:modified>
</cp:coreProperties>
</file>